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71BF7" w14:textId="58798864" w:rsidR="000C2F83" w:rsidRPr="000C2F83" w:rsidRDefault="000C2F83">
      <w:pPr>
        <w:rPr>
          <w:rFonts w:ascii="Calibri" w:hAnsi="Calibri" w:cs="Calibri"/>
        </w:rPr>
      </w:pPr>
      <w:r w:rsidRPr="000C2F83">
        <w:rPr>
          <w:rFonts w:ascii="Calibri" w:hAnsi="Calibri" w:cs="Calibri"/>
        </w:rPr>
        <w:t>US-Ireland R&amp;D Programme project details:</w:t>
      </w:r>
    </w:p>
    <w:tbl>
      <w:tblPr>
        <w:tblStyle w:val="Style1"/>
        <w:tblW w:w="0" w:type="auto"/>
        <w:tblLook w:val="04A0" w:firstRow="1" w:lastRow="0" w:firstColumn="1" w:lastColumn="0" w:noHBand="0" w:noVBand="1"/>
      </w:tblPr>
      <w:tblGrid>
        <w:gridCol w:w="4508"/>
        <w:gridCol w:w="4508"/>
      </w:tblGrid>
      <w:tr w:rsidR="00E60B27" w:rsidRPr="00E735BF" w14:paraId="1BA36E20" w14:textId="77777777" w:rsidTr="00792756">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112B19" w:themeFill="text2"/>
          </w:tcPr>
          <w:p w14:paraId="5B53A8F3" w14:textId="65498F52" w:rsidR="00E60B27" w:rsidRPr="00E735BF" w:rsidRDefault="00E60B27">
            <w:r w:rsidRPr="00E735BF">
              <w:t>Project title and award details</w:t>
            </w:r>
          </w:p>
        </w:tc>
        <w:tc>
          <w:tcPr>
            <w:tcW w:w="4508" w:type="dxa"/>
            <w:shd w:val="clear" w:color="auto" w:fill="112B19" w:themeFill="text2"/>
          </w:tcPr>
          <w:p w14:paraId="33854B38" w14:textId="461CB783" w:rsidR="00E60B27" w:rsidRPr="00E735BF" w:rsidRDefault="00E60B27">
            <w:pPr>
              <w:rPr>
                <w:rFonts w:cs="Calibri"/>
              </w:rPr>
            </w:pPr>
            <w:r w:rsidRPr="00E735BF">
              <w:rPr>
                <w:rFonts w:cs="Calibri"/>
              </w:rPr>
              <w:t xml:space="preserve">Lay abstract </w:t>
            </w:r>
          </w:p>
        </w:tc>
      </w:tr>
      <w:tr w:rsidR="00E60B27" w:rsidRPr="00E735BF" w14:paraId="64FD6CC3" w14:textId="77777777" w:rsidTr="00732A7E">
        <w:tc>
          <w:tcPr>
            <w:tcW w:w="4508" w:type="dxa"/>
            <w:shd w:val="clear" w:color="auto" w:fill="EBF6E9" w:themeFill="accent4" w:themeFillTint="33"/>
          </w:tcPr>
          <w:p w14:paraId="1E1E5A03" w14:textId="1240848B" w:rsidR="00E60B27" w:rsidRPr="00E735BF" w:rsidRDefault="00E60B27" w:rsidP="45715D42">
            <w:pPr>
              <w:rPr>
                <w:rFonts w:cs="Calibri"/>
                <w:color w:val="112B19" w:themeColor="text1"/>
              </w:rPr>
            </w:pPr>
            <w:r w:rsidRPr="45715D42">
              <w:rPr>
                <w:b/>
                <w:bCs/>
              </w:rPr>
              <w:t>Title</w:t>
            </w:r>
            <w:r>
              <w:t>:</w:t>
            </w:r>
            <w:r w:rsidR="7528D78A">
              <w:t xml:space="preserve"> Discriminative Adversarial Networks that are Generic, Efficient, and Robust for IoT Malware Detection (DANGER-IoT)</w:t>
            </w:r>
          </w:p>
          <w:p w14:paraId="7CFF18EF" w14:textId="539892FD" w:rsidR="00E60B27" w:rsidRPr="00E735BF" w:rsidRDefault="00E60B27" w:rsidP="00E60B27"/>
          <w:p w14:paraId="59329AD0" w14:textId="77777777" w:rsidR="00E60B27" w:rsidRPr="00E735BF" w:rsidRDefault="00E60B27"/>
          <w:p w14:paraId="1CF223D8" w14:textId="6FBFBB0B" w:rsidR="00E60B27" w:rsidRPr="00E735BF" w:rsidRDefault="00E60B27">
            <w:r w:rsidRPr="45715D42">
              <w:rPr>
                <w:b/>
                <w:bCs/>
              </w:rPr>
              <w:t>Lead applicant</w:t>
            </w:r>
            <w:r>
              <w:t>:</w:t>
            </w:r>
            <w:r w:rsidR="00E735BF">
              <w:t xml:space="preserve"> </w:t>
            </w:r>
            <w:r w:rsidR="3F2391DF">
              <w:t>Utz Roedig</w:t>
            </w:r>
          </w:p>
          <w:p w14:paraId="478ECC20" w14:textId="77777777" w:rsidR="00E60B27" w:rsidRPr="00E735BF" w:rsidRDefault="00E60B27"/>
          <w:p w14:paraId="273FCFAC" w14:textId="447F78FE" w:rsidR="00E735BF" w:rsidRPr="00E61C62" w:rsidRDefault="00E60B27" w:rsidP="45715D42">
            <w:pPr>
              <w:rPr>
                <w:rFonts w:cs="Calibri"/>
                <w:color w:val="112B19" w:themeColor="text1"/>
                <w:sz w:val="20"/>
                <w:szCs w:val="20"/>
              </w:rPr>
            </w:pPr>
            <w:r w:rsidRPr="45715D42">
              <w:rPr>
                <w:b/>
                <w:bCs/>
              </w:rPr>
              <w:t>Co-applicants</w:t>
            </w:r>
            <w:r>
              <w:t>:</w:t>
            </w:r>
            <w:r w:rsidR="00E735BF">
              <w:t xml:space="preserve"> </w:t>
            </w:r>
            <w:r w:rsidR="3C413FB3">
              <w:t>Niall McLaughlin &amp; Matthew Wright</w:t>
            </w:r>
          </w:p>
          <w:p w14:paraId="2EEB8FD4" w14:textId="77777777" w:rsidR="00E60B27" w:rsidRPr="00E735BF" w:rsidRDefault="00E60B27"/>
          <w:p w14:paraId="2F7FB07F" w14:textId="189DECFA" w:rsidR="00E60B27" w:rsidRPr="00E735BF" w:rsidRDefault="00E60B27">
            <w:r w:rsidRPr="45715D42">
              <w:rPr>
                <w:b/>
                <w:bCs/>
              </w:rPr>
              <w:t>Lead RoI institution</w:t>
            </w:r>
            <w:r>
              <w:t>:</w:t>
            </w:r>
            <w:r w:rsidR="00E61C62">
              <w:t xml:space="preserve"> </w:t>
            </w:r>
            <w:r w:rsidR="0240DFA4">
              <w:t>University College Cork</w:t>
            </w:r>
          </w:p>
          <w:p w14:paraId="10B1BD41" w14:textId="77777777" w:rsidR="00E60B27" w:rsidRPr="00E735BF" w:rsidRDefault="00E60B27"/>
          <w:p w14:paraId="1D35F388" w14:textId="77777777" w:rsidR="00E60B27" w:rsidRPr="000A54A3" w:rsidRDefault="00E60B27">
            <w:pPr>
              <w:rPr>
                <w:b/>
                <w:bCs/>
              </w:rPr>
            </w:pPr>
            <w:r w:rsidRPr="000A54A3">
              <w:rPr>
                <w:b/>
                <w:bCs/>
              </w:rPr>
              <w:t>Value of award:</w:t>
            </w:r>
          </w:p>
          <w:p w14:paraId="45B5F55A" w14:textId="0387520F" w:rsidR="000A54A3" w:rsidRPr="000A54A3" w:rsidRDefault="000A54A3" w:rsidP="45715D42">
            <w:pPr>
              <w:rPr>
                <w:rFonts w:cs="Calibri"/>
              </w:rPr>
            </w:pPr>
            <w:r>
              <w:t xml:space="preserve">RoI: </w:t>
            </w:r>
            <w:r w:rsidRPr="45715D42">
              <w:rPr>
                <w:rFonts w:cs="Calibri"/>
              </w:rPr>
              <w:t>€</w:t>
            </w:r>
            <w:r w:rsidR="1CF61894" w:rsidRPr="45715D42">
              <w:rPr>
                <w:rFonts w:cs="Calibri"/>
              </w:rPr>
              <w:t>447,567</w:t>
            </w:r>
          </w:p>
          <w:p w14:paraId="39D22772" w14:textId="0E671443" w:rsidR="000A54A3" w:rsidRPr="000A54A3" w:rsidRDefault="000A54A3" w:rsidP="45715D42">
            <w:pPr>
              <w:rPr>
                <w:rFonts w:cs="Calibri"/>
                <w:sz w:val="20"/>
                <w:szCs w:val="20"/>
              </w:rPr>
            </w:pPr>
            <w:r>
              <w:t xml:space="preserve">NI: </w:t>
            </w:r>
            <w:r w:rsidRPr="45715D42">
              <w:rPr>
                <w:rFonts w:cs="Calibri"/>
                <w:sz w:val="20"/>
                <w:szCs w:val="20"/>
              </w:rPr>
              <w:t>£</w:t>
            </w:r>
            <w:r w:rsidR="2FE1B7E0" w:rsidRPr="45715D42">
              <w:rPr>
                <w:rFonts w:cs="Calibri"/>
                <w:sz w:val="20"/>
                <w:szCs w:val="20"/>
              </w:rPr>
              <w:t>278232</w:t>
            </w:r>
          </w:p>
          <w:p w14:paraId="14F1DD07" w14:textId="0F53DDC6" w:rsidR="000A54A3" w:rsidRPr="000A54A3" w:rsidRDefault="000A54A3" w:rsidP="45715D42">
            <w:pPr>
              <w:rPr>
                <w:rFonts w:cs="Calibri"/>
                <w:sz w:val="20"/>
                <w:szCs w:val="20"/>
              </w:rPr>
            </w:pPr>
            <w:r>
              <w:t xml:space="preserve">US: </w:t>
            </w:r>
            <w:r w:rsidRPr="45715D42">
              <w:rPr>
                <w:rFonts w:cs="Calibri"/>
                <w:sz w:val="20"/>
                <w:szCs w:val="20"/>
              </w:rPr>
              <w:t>$</w:t>
            </w:r>
            <w:r w:rsidR="0FCDB79B" w:rsidRPr="45715D42">
              <w:rPr>
                <w:rFonts w:cs="Calibri"/>
                <w:sz w:val="20"/>
                <w:szCs w:val="20"/>
              </w:rPr>
              <w:t>600,000</w:t>
            </w:r>
          </w:p>
          <w:p w14:paraId="71D67FCA" w14:textId="77777777" w:rsidR="00E60B27" w:rsidRPr="00E735BF" w:rsidRDefault="00E60B27"/>
          <w:p w14:paraId="6B14FB0B" w14:textId="51A26BEA" w:rsidR="008709AB" w:rsidRPr="00E61C62" w:rsidRDefault="00E60B27" w:rsidP="008709AB">
            <w:r w:rsidRPr="45715D42">
              <w:rPr>
                <w:b/>
                <w:bCs/>
              </w:rPr>
              <w:t>Partner Institutions</w:t>
            </w:r>
            <w:r>
              <w:t>:</w:t>
            </w:r>
            <w:r w:rsidR="00E61C62">
              <w:t xml:space="preserve"> </w:t>
            </w:r>
            <w:r w:rsidR="6530FDAC">
              <w:t xml:space="preserve">Queen’s University Belfast &amp; Rochester </w:t>
            </w:r>
            <w:r w:rsidR="007631BC">
              <w:t>Institute</w:t>
            </w:r>
            <w:r w:rsidR="6530FDAC">
              <w:t xml:space="preserve"> of Technol</w:t>
            </w:r>
            <w:r w:rsidR="39394C15">
              <w:t>ogy</w:t>
            </w:r>
          </w:p>
          <w:p w14:paraId="67C47FBD" w14:textId="52F848A3" w:rsidR="00E60B27" w:rsidRPr="00E735BF" w:rsidRDefault="00E60B27"/>
        </w:tc>
        <w:tc>
          <w:tcPr>
            <w:tcW w:w="4508" w:type="dxa"/>
            <w:shd w:val="clear" w:color="auto" w:fill="EBF6E9" w:themeFill="accent4" w:themeFillTint="33"/>
          </w:tcPr>
          <w:p w14:paraId="786565C0" w14:textId="19279C68" w:rsidR="00E60B27" w:rsidRPr="00E735BF" w:rsidRDefault="4CB01B30">
            <w:r>
              <w:t>This project is focused on detecting malware on ‘internet of things’ (IoT) devices (e.g. sensors, actuators, appliances and machines). Malware detection on traditional PCs, servers and mobile devices is relatively mature, with solutions based on machine learning having become industry standard. These solutions cannot be directly applied to IoT devices due to the devices being very heterogeneous in type and having low power requirements, among other reasons. Existing malware models are also vulnerable to adversarial evasion attacks – where carefully crafted inputs are fed in that can confuse/fool even state of the art malware models. Discriminative Adversarial Networks that are General, Efficient, and Robust for IoT Malware Detection (DANGER-IoT) will build upon the success of previous work by the researchers to create the first generation of malware detection models that are practical and effective for IoT systems.</w:t>
            </w:r>
          </w:p>
        </w:tc>
      </w:tr>
      <w:tr w:rsidR="00E60B27" w:rsidRPr="00E735BF" w14:paraId="7CE6FCAD" w14:textId="77777777" w:rsidTr="00732A7E">
        <w:trPr>
          <w:trHeight w:val="721"/>
        </w:trPr>
        <w:tc>
          <w:tcPr>
            <w:tcW w:w="4508" w:type="dxa"/>
            <w:shd w:val="clear" w:color="auto" w:fill="F2F2F2" w:themeFill="background1" w:themeFillShade="F2"/>
          </w:tcPr>
          <w:p w14:paraId="1C91FCD5" w14:textId="40FB93D3" w:rsidR="00E60B27" w:rsidRPr="00E735BF" w:rsidRDefault="00E735BF" w:rsidP="00E60B27">
            <w:pPr>
              <w:rPr>
                <w:rFonts w:cs="Calibri"/>
                <w:color w:val="000000"/>
              </w:rPr>
            </w:pPr>
            <w:r w:rsidRPr="45715D42">
              <w:rPr>
                <w:b/>
                <w:bCs/>
              </w:rPr>
              <w:t>Title</w:t>
            </w:r>
            <w:r>
              <w:t xml:space="preserve">: </w:t>
            </w:r>
            <w:r w:rsidR="218C0507">
              <w:t>Fungibility in Mobile Networks for Resilient 6G</w:t>
            </w:r>
          </w:p>
          <w:p w14:paraId="1802860B" w14:textId="77777777" w:rsidR="00E60B27" w:rsidRDefault="00E60B27"/>
          <w:p w14:paraId="6BAD2969" w14:textId="5577F167" w:rsidR="00E735BF" w:rsidRPr="00E735BF" w:rsidRDefault="00E735BF" w:rsidP="00E735BF">
            <w:r w:rsidRPr="45715D42">
              <w:rPr>
                <w:b/>
                <w:bCs/>
              </w:rPr>
              <w:t>Lead applicant</w:t>
            </w:r>
            <w:r>
              <w:t xml:space="preserve">: </w:t>
            </w:r>
            <w:r w:rsidR="2412CC9C">
              <w:t>Indrakshi Dey</w:t>
            </w:r>
          </w:p>
          <w:p w14:paraId="25F8CFA1" w14:textId="77777777" w:rsidR="00E735BF" w:rsidRPr="00E735BF" w:rsidRDefault="00E735BF" w:rsidP="00E735BF"/>
          <w:p w14:paraId="70C1B57D" w14:textId="4FCCF39F" w:rsidR="00E735BF" w:rsidRDefault="00E735BF">
            <w:r w:rsidRPr="45715D42">
              <w:rPr>
                <w:b/>
                <w:bCs/>
              </w:rPr>
              <w:t>Co-applicants</w:t>
            </w:r>
            <w:r>
              <w:t>:</w:t>
            </w:r>
            <w:r w:rsidR="000A54A3">
              <w:t xml:space="preserve"> </w:t>
            </w:r>
            <w:r w:rsidR="388877CC">
              <w:t>Michalis Matthaiou &amp; Joao Santos</w:t>
            </w:r>
          </w:p>
          <w:p w14:paraId="627C331B" w14:textId="77777777" w:rsidR="00E735BF" w:rsidRPr="00E735BF" w:rsidRDefault="00E735BF" w:rsidP="00E735BF"/>
          <w:p w14:paraId="6930433D" w14:textId="0ECFEC87" w:rsidR="008709AB" w:rsidRPr="000A54A3" w:rsidRDefault="00E735BF" w:rsidP="008709AB">
            <w:r w:rsidRPr="45715D42">
              <w:rPr>
                <w:b/>
                <w:bCs/>
              </w:rPr>
              <w:t>Lead RoI institution</w:t>
            </w:r>
            <w:r>
              <w:t>:</w:t>
            </w:r>
            <w:r w:rsidR="000A54A3">
              <w:t xml:space="preserve"> </w:t>
            </w:r>
            <w:r w:rsidR="04E4DB2D">
              <w:t>South East Technological University</w:t>
            </w:r>
          </w:p>
          <w:p w14:paraId="070CCFFA" w14:textId="77777777" w:rsidR="00E735BF" w:rsidRPr="00E735BF" w:rsidRDefault="00E735BF" w:rsidP="00E735BF"/>
          <w:p w14:paraId="11935FD9" w14:textId="77777777" w:rsidR="00E735BF" w:rsidRPr="000C2F83" w:rsidRDefault="00E735BF" w:rsidP="00E735BF">
            <w:pPr>
              <w:rPr>
                <w:b/>
                <w:bCs/>
              </w:rPr>
            </w:pPr>
            <w:r w:rsidRPr="000C2F83">
              <w:rPr>
                <w:b/>
                <w:bCs/>
              </w:rPr>
              <w:t>Value of award:</w:t>
            </w:r>
          </w:p>
          <w:p w14:paraId="6E96A898" w14:textId="6119408F" w:rsidR="000A54A3" w:rsidRPr="000A54A3" w:rsidRDefault="000A54A3" w:rsidP="45715D42">
            <w:pPr>
              <w:rPr>
                <w:rFonts w:cs="Calibri"/>
                <w:color w:val="112B19" w:themeColor="text1"/>
                <w:sz w:val="20"/>
                <w:szCs w:val="20"/>
              </w:rPr>
            </w:pPr>
            <w:r>
              <w:t xml:space="preserve">RoI: </w:t>
            </w:r>
            <w:r w:rsidRPr="45715D42">
              <w:rPr>
                <w:rFonts w:cs="Calibri"/>
              </w:rPr>
              <w:t>€</w:t>
            </w:r>
            <w:r w:rsidRPr="45715D42">
              <w:rPr>
                <w:rFonts w:cs="Calibri"/>
                <w:color w:val="112B19" w:themeColor="text1"/>
                <w:sz w:val="20"/>
                <w:szCs w:val="20"/>
              </w:rPr>
              <w:t>4</w:t>
            </w:r>
            <w:r w:rsidR="2C9328D4" w:rsidRPr="45715D42">
              <w:rPr>
                <w:rFonts w:cs="Calibri"/>
                <w:color w:val="112B19" w:themeColor="text1"/>
                <w:sz w:val="20"/>
                <w:szCs w:val="20"/>
              </w:rPr>
              <w:t>51,814</w:t>
            </w:r>
          </w:p>
          <w:p w14:paraId="24CEB892" w14:textId="6CFD78DC" w:rsidR="000A54A3" w:rsidRDefault="000A54A3" w:rsidP="000A54A3">
            <w:r>
              <w:t>NI: £</w:t>
            </w:r>
            <w:r w:rsidRPr="45715D42">
              <w:rPr>
                <w:rFonts w:cs="Calibri"/>
                <w:sz w:val="20"/>
                <w:szCs w:val="20"/>
              </w:rPr>
              <w:t>29</w:t>
            </w:r>
            <w:r w:rsidR="6916007B" w:rsidRPr="45715D42">
              <w:rPr>
                <w:rFonts w:cs="Calibri"/>
                <w:sz w:val="20"/>
                <w:szCs w:val="20"/>
              </w:rPr>
              <w:t>9,876</w:t>
            </w:r>
          </w:p>
          <w:p w14:paraId="1CC5E2B3" w14:textId="5577A51E" w:rsidR="000A54A3" w:rsidRPr="00E735BF" w:rsidRDefault="000A54A3" w:rsidP="45715D42">
            <w:pPr>
              <w:rPr>
                <w:rFonts w:cs="Calibri"/>
                <w:sz w:val="20"/>
                <w:szCs w:val="20"/>
              </w:rPr>
            </w:pPr>
            <w:r>
              <w:t xml:space="preserve">US: </w:t>
            </w:r>
            <w:r w:rsidRPr="45715D42">
              <w:rPr>
                <w:rFonts w:cs="Calibri"/>
                <w:sz w:val="20"/>
                <w:szCs w:val="20"/>
              </w:rPr>
              <w:t>$</w:t>
            </w:r>
            <w:r w:rsidR="33B5D3EA" w:rsidRPr="45715D42">
              <w:rPr>
                <w:rFonts w:cs="Calibri"/>
                <w:sz w:val="20"/>
                <w:szCs w:val="20"/>
              </w:rPr>
              <w:t>552.893</w:t>
            </w:r>
          </w:p>
          <w:p w14:paraId="5DD0B9E2" w14:textId="77777777" w:rsidR="00E735BF" w:rsidRPr="00E735BF" w:rsidRDefault="00E735BF" w:rsidP="00E735BF"/>
          <w:p w14:paraId="694251F9" w14:textId="5C18A3C9" w:rsidR="00E735BF" w:rsidRPr="000C2F83" w:rsidRDefault="00E735BF">
            <w:pPr>
              <w:rPr>
                <w:b/>
                <w:bCs/>
              </w:rPr>
            </w:pPr>
            <w:r w:rsidRPr="45715D42">
              <w:rPr>
                <w:b/>
                <w:bCs/>
              </w:rPr>
              <w:t>Partner Institutions:</w:t>
            </w:r>
            <w:r w:rsidR="000C2F83" w:rsidRPr="45715D42">
              <w:rPr>
                <w:rFonts w:cs="Calibri"/>
                <w:color w:val="112B19" w:themeColor="text1"/>
                <w:sz w:val="20"/>
                <w:szCs w:val="20"/>
              </w:rPr>
              <w:t xml:space="preserve"> Queens University Belfast &amp; </w:t>
            </w:r>
            <w:r w:rsidR="52CA8ED5" w:rsidRPr="45715D42">
              <w:rPr>
                <w:rFonts w:cs="Calibri"/>
                <w:color w:val="112B19" w:themeColor="text1"/>
                <w:sz w:val="20"/>
                <w:szCs w:val="20"/>
              </w:rPr>
              <w:t>Virginia tech</w:t>
            </w:r>
          </w:p>
        </w:tc>
        <w:tc>
          <w:tcPr>
            <w:tcW w:w="4508" w:type="dxa"/>
            <w:shd w:val="clear" w:color="auto" w:fill="F2F2F2" w:themeFill="background1" w:themeFillShade="F2"/>
          </w:tcPr>
          <w:p w14:paraId="304FB532" w14:textId="29B65211" w:rsidR="00E60B27" w:rsidRPr="000C2F83" w:rsidRDefault="3B4BF88D">
            <w:pPr>
              <w:rPr>
                <w:rFonts w:cs="Calibri"/>
                <w:color w:val="000000"/>
              </w:rPr>
            </w:pPr>
            <w:r w:rsidRPr="45715D42">
              <w:rPr>
                <w:rFonts w:cs="Calibri"/>
                <w:color w:val="112B19" w:themeColor="text1"/>
              </w:rPr>
              <w:t>This proposal is focused on transforming resilience in the next generation (6G) of mobile networks. It addresses the concept of ‘fungibility’ - where networks are capable of reallocating internal resources in response to changes, such as the loss of function of one part of the network (e.g. due to a cyberattack). The research is focused on three main areas: fungibility of algorithms and resources/components within networks, security of future radio access technologies (which are the underlying physical connection methods for any given communications network), and on the ‘topology’ of mobile networks – their ability to reconfigure or adapt their physical or logical structure without significant disruption in function or performance.</w:t>
            </w:r>
          </w:p>
        </w:tc>
      </w:tr>
      <w:tr w:rsidR="00E60B27" w:rsidRPr="00E735BF" w14:paraId="1B5E13FA" w14:textId="77777777" w:rsidTr="00732A7E">
        <w:tc>
          <w:tcPr>
            <w:tcW w:w="4508" w:type="dxa"/>
            <w:shd w:val="clear" w:color="auto" w:fill="EBF6E9" w:themeFill="accent4" w:themeFillTint="33"/>
          </w:tcPr>
          <w:p w14:paraId="25E28E70" w14:textId="5CC9A61D" w:rsidR="00E60B27" w:rsidRPr="00E735BF" w:rsidRDefault="00E735BF" w:rsidP="00E60B27">
            <w:pPr>
              <w:rPr>
                <w:rFonts w:cs="Calibri"/>
                <w:color w:val="000000"/>
              </w:rPr>
            </w:pPr>
            <w:r w:rsidRPr="45715D42">
              <w:rPr>
                <w:b/>
                <w:bCs/>
              </w:rPr>
              <w:t>Title</w:t>
            </w:r>
            <w:r>
              <w:t xml:space="preserve">: </w:t>
            </w:r>
            <w:r w:rsidR="5F3FDBCD">
              <w:t>Effects of Maternal Exercise on Fetal Akinesia-Impaired Bone and Joint Development</w:t>
            </w:r>
          </w:p>
          <w:p w14:paraId="064ED44E" w14:textId="77777777" w:rsidR="00E60B27" w:rsidRDefault="00E60B27"/>
          <w:p w14:paraId="63D1EBDB" w14:textId="2BFDEFA3" w:rsidR="00E735BF" w:rsidRPr="00E735BF" w:rsidRDefault="00E735BF" w:rsidP="00E735BF">
            <w:r w:rsidRPr="45715D42">
              <w:rPr>
                <w:b/>
                <w:bCs/>
              </w:rPr>
              <w:t>Lead applicant:</w:t>
            </w:r>
            <w:r>
              <w:t xml:space="preserve"> </w:t>
            </w:r>
            <w:r w:rsidR="306C8F51">
              <w:t>Niamh Nowlan</w:t>
            </w:r>
          </w:p>
          <w:p w14:paraId="07520A40" w14:textId="77777777" w:rsidR="00E735BF" w:rsidRPr="00E735BF" w:rsidRDefault="00E735BF" w:rsidP="00E735BF"/>
          <w:p w14:paraId="4CAB0BB1" w14:textId="044BDE75" w:rsidR="00E735BF" w:rsidRPr="000C2F83" w:rsidRDefault="00E735BF" w:rsidP="00E735BF">
            <w:r w:rsidRPr="45715D42">
              <w:rPr>
                <w:b/>
                <w:bCs/>
              </w:rPr>
              <w:t>Co-applicants:</w:t>
            </w:r>
            <w:r w:rsidR="000C2F83">
              <w:t xml:space="preserve"> </w:t>
            </w:r>
            <w:r w:rsidR="14C833D4">
              <w:t>Gareth Davison &amp; Joel Boerckel</w:t>
            </w:r>
          </w:p>
          <w:p w14:paraId="218D0EA4" w14:textId="77777777" w:rsidR="00E735BF" w:rsidRPr="00E735BF" w:rsidRDefault="00E735BF" w:rsidP="00E735BF"/>
          <w:p w14:paraId="1EFF071B" w14:textId="4017B1C2" w:rsidR="00E735BF" w:rsidRDefault="00E735BF" w:rsidP="00E735BF">
            <w:r w:rsidRPr="000C2F83">
              <w:rPr>
                <w:b/>
                <w:bCs/>
              </w:rPr>
              <w:t>Lead RoI institution:</w:t>
            </w:r>
            <w:r w:rsidR="000C2F83">
              <w:t xml:space="preserve"> University College Dublin</w:t>
            </w:r>
          </w:p>
          <w:p w14:paraId="0FBFBFD4" w14:textId="77777777" w:rsidR="000C2F83" w:rsidRPr="00E735BF" w:rsidRDefault="000C2F83" w:rsidP="00E735BF"/>
          <w:p w14:paraId="38C06183" w14:textId="77777777" w:rsidR="00E735BF" w:rsidRPr="000C2F83" w:rsidRDefault="00E735BF" w:rsidP="00E735BF">
            <w:pPr>
              <w:rPr>
                <w:b/>
                <w:bCs/>
              </w:rPr>
            </w:pPr>
            <w:r w:rsidRPr="000C2F83">
              <w:rPr>
                <w:b/>
                <w:bCs/>
              </w:rPr>
              <w:t>Value of award:</w:t>
            </w:r>
          </w:p>
          <w:p w14:paraId="224C91FD" w14:textId="1AB9D616" w:rsidR="000A54A3" w:rsidRPr="000A54A3" w:rsidRDefault="000A54A3" w:rsidP="45715D42">
            <w:pPr>
              <w:rPr>
                <w:rFonts w:cs="Calibri"/>
              </w:rPr>
            </w:pPr>
            <w:r>
              <w:lastRenderedPageBreak/>
              <w:t xml:space="preserve">RoI:  </w:t>
            </w:r>
            <w:r w:rsidRPr="45715D42">
              <w:rPr>
                <w:rFonts w:cs="Calibri"/>
              </w:rPr>
              <w:t>€</w:t>
            </w:r>
            <w:r w:rsidR="1D0BB8A2" w:rsidRPr="45715D42">
              <w:rPr>
                <w:rFonts w:cs="Calibri"/>
              </w:rPr>
              <w:t>907,950</w:t>
            </w:r>
          </w:p>
          <w:p w14:paraId="6ABCDE86" w14:textId="7ABD85ED" w:rsidR="000A54A3" w:rsidRDefault="000A54A3" w:rsidP="000A54A3">
            <w:r>
              <w:t xml:space="preserve">NI: </w:t>
            </w:r>
            <w:r w:rsidRPr="45715D42">
              <w:rPr>
                <w:rFonts w:cs="Calibri"/>
                <w:sz w:val="20"/>
                <w:szCs w:val="20"/>
              </w:rPr>
              <w:t>£</w:t>
            </w:r>
            <w:r w:rsidR="7ABDD9EC" w:rsidRPr="45715D42">
              <w:rPr>
                <w:rFonts w:cs="Calibri"/>
                <w:sz w:val="20"/>
                <w:szCs w:val="20"/>
              </w:rPr>
              <w:t>523064</w:t>
            </w:r>
          </w:p>
          <w:p w14:paraId="6AB1A214" w14:textId="00C8619C" w:rsidR="000A54A3" w:rsidRDefault="000A54A3" w:rsidP="45715D42">
            <w:pPr>
              <w:rPr>
                <w:rFonts w:cs="Calibri"/>
                <w:sz w:val="20"/>
                <w:szCs w:val="20"/>
              </w:rPr>
            </w:pPr>
            <w:r>
              <w:t xml:space="preserve">US: </w:t>
            </w:r>
            <w:r w:rsidRPr="45715D42">
              <w:rPr>
                <w:rFonts w:cs="Calibri"/>
                <w:sz w:val="20"/>
                <w:szCs w:val="20"/>
              </w:rPr>
              <w:t>$5</w:t>
            </w:r>
            <w:r w:rsidR="3B0A9A7A" w:rsidRPr="45715D42">
              <w:rPr>
                <w:rFonts w:cs="Calibri"/>
                <w:sz w:val="20"/>
                <w:szCs w:val="20"/>
              </w:rPr>
              <w:t>13183</w:t>
            </w:r>
          </w:p>
          <w:p w14:paraId="4769BC1A" w14:textId="77777777" w:rsidR="00E735BF" w:rsidRPr="00E735BF" w:rsidRDefault="00E735BF" w:rsidP="00E735BF"/>
          <w:p w14:paraId="44787DEC" w14:textId="633387F5" w:rsidR="00E735BF" w:rsidRPr="00E735BF" w:rsidRDefault="00E735BF" w:rsidP="45715D42">
            <w:pPr>
              <w:rPr>
                <w:rFonts w:cs="Calibri"/>
                <w:color w:val="112B19" w:themeColor="text1"/>
                <w:sz w:val="20"/>
                <w:szCs w:val="20"/>
              </w:rPr>
            </w:pPr>
            <w:r w:rsidRPr="45715D42">
              <w:rPr>
                <w:b/>
                <w:bCs/>
              </w:rPr>
              <w:t>Partner Institutions:</w:t>
            </w:r>
            <w:r w:rsidR="000C2F83" w:rsidRPr="45715D42">
              <w:rPr>
                <w:b/>
                <w:bCs/>
              </w:rPr>
              <w:t xml:space="preserve"> </w:t>
            </w:r>
            <w:r w:rsidR="4A057D34" w:rsidRPr="45715D42">
              <w:rPr>
                <w:rFonts w:cs="Calibri"/>
                <w:color w:val="112B19" w:themeColor="text1"/>
                <w:sz w:val="20"/>
                <w:szCs w:val="20"/>
              </w:rPr>
              <w:t>Ulster University &amp; University of Pennsylvania</w:t>
            </w:r>
          </w:p>
        </w:tc>
        <w:tc>
          <w:tcPr>
            <w:tcW w:w="4508" w:type="dxa"/>
            <w:shd w:val="clear" w:color="auto" w:fill="EBF6E9" w:themeFill="accent4" w:themeFillTint="33"/>
          </w:tcPr>
          <w:p w14:paraId="5D8390FD" w14:textId="449D9820" w:rsidR="00E60B27" w:rsidRPr="000C2F83" w:rsidRDefault="68DED7EF">
            <w:pPr>
              <w:rPr>
                <w:rFonts w:cs="Calibri"/>
                <w:color w:val="000000"/>
              </w:rPr>
            </w:pPr>
            <w:r w:rsidRPr="45715D42">
              <w:rPr>
                <w:rFonts w:cs="Calibri"/>
                <w:color w:val="112B19" w:themeColor="text1"/>
              </w:rPr>
              <w:lastRenderedPageBreak/>
              <w:t xml:space="preserve">Mechanical forces exerted by foetal movement during development influence skeletal morphogenesis. Fetal akinesia (insufficient movement), caused by low amniotic fluid volume, breech position or impaired muscle development, can cause skeletal disorders such as hip dysplasia, arthrogryposis, and impaired bone development. The latest findings by this group of applicants suggest that maternal exercise could serve as a therapeutic </w:t>
            </w:r>
            <w:r w:rsidRPr="45715D42">
              <w:rPr>
                <w:rFonts w:cs="Calibri"/>
                <w:color w:val="112B19" w:themeColor="text1"/>
              </w:rPr>
              <w:lastRenderedPageBreak/>
              <w:t>intervention. To accomplish this, there is a need to understand when and how maternal exercise rescues akinesia-impaired bone and joint development. The aims of this proposal are to determine the cells that respond to timed maternal exercise during akinesia-impaired limb development and to define the underlying signalling mechanisms. This will provide new insights into fetal akinesia and potentially identify maternal exercise as a therapeutic intervention.</w:t>
            </w:r>
          </w:p>
        </w:tc>
      </w:tr>
      <w:tr w:rsidR="00E60B27" w:rsidRPr="00E735BF" w14:paraId="2F968EF6" w14:textId="77777777" w:rsidTr="00732A7E">
        <w:tc>
          <w:tcPr>
            <w:tcW w:w="4508" w:type="dxa"/>
            <w:shd w:val="clear" w:color="auto" w:fill="F2F2F2" w:themeFill="background1" w:themeFillShade="F2"/>
          </w:tcPr>
          <w:p w14:paraId="6C676CC8" w14:textId="4AAB665F" w:rsidR="00E735BF" w:rsidRDefault="00E735BF" w:rsidP="45715D42">
            <w:pPr>
              <w:rPr>
                <w:rFonts w:cs="Calibri"/>
                <w:color w:val="112B19" w:themeColor="text1"/>
              </w:rPr>
            </w:pPr>
            <w:r w:rsidRPr="45715D42">
              <w:rPr>
                <w:b/>
                <w:bCs/>
              </w:rPr>
              <w:lastRenderedPageBreak/>
              <w:t>Title</w:t>
            </w:r>
            <w:r>
              <w:t xml:space="preserve">: </w:t>
            </w:r>
            <w:r w:rsidR="22A03A9B">
              <w:t>MAEVE: Microbiota mediated flavonoid metabolites for cognitive health</w:t>
            </w:r>
          </w:p>
          <w:p w14:paraId="16E46681" w14:textId="5AC4E1EC" w:rsidR="45715D42" w:rsidRDefault="45715D42"/>
          <w:p w14:paraId="1F991FB0" w14:textId="6AE6AAC4" w:rsidR="00E735BF" w:rsidRPr="000C2F83" w:rsidRDefault="00E735BF" w:rsidP="00E735BF">
            <w:r w:rsidRPr="45715D42">
              <w:rPr>
                <w:b/>
                <w:bCs/>
              </w:rPr>
              <w:t>Lead applicant:</w:t>
            </w:r>
            <w:r>
              <w:t xml:space="preserve"> </w:t>
            </w:r>
            <w:r w:rsidR="249E6D27">
              <w:t>Catherine Stanton</w:t>
            </w:r>
          </w:p>
          <w:p w14:paraId="50615B95" w14:textId="77777777" w:rsidR="00E735BF" w:rsidRPr="00E735BF" w:rsidRDefault="00E735BF" w:rsidP="00E735BF"/>
          <w:p w14:paraId="7F9E97FE" w14:textId="20FCC5CE" w:rsidR="00E735BF" w:rsidRPr="000C2F83" w:rsidRDefault="00E735BF" w:rsidP="00E735BF">
            <w:r w:rsidRPr="45715D42">
              <w:rPr>
                <w:b/>
                <w:bCs/>
              </w:rPr>
              <w:t>Co-applicants:</w:t>
            </w:r>
            <w:r w:rsidR="000C2F83">
              <w:t xml:space="preserve"> </w:t>
            </w:r>
            <w:r w:rsidR="15F87138">
              <w:t>Chris Gill &amp; Arpana Gupta</w:t>
            </w:r>
          </w:p>
          <w:p w14:paraId="131E328F" w14:textId="77777777" w:rsidR="00E735BF" w:rsidRPr="00D07024" w:rsidRDefault="00E735BF" w:rsidP="00E735BF"/>
          <w:p w14:paraId="252A8DB3" w14:textId="4846609D" w:rsidR="00E735BF" w:rsidRPr="00D07024" w:rsidRDefault="00E735BF" w:rsidP="00E735BF">
            <w:r w:rsidRPr="45715D42">
              <w:rPr>
                <w:b/>
                <w:bCs/>
              </w:rPr>
              <w:t>Lead RoI institution:</w:t>
            </w:r>
            <w:r w:rsidR="000C2F83">
              <w:t xml:space="preserve"> </w:t>
            </w:r>
            <w:r w:rsidR="6E8D25F4">
              <w:t>Teagasc</w:t>
            </w:r>
          </w:p>
          <w:p w14:paraId="0EB06F0C" w14:textId="77777777" w:rsidR="000C2F83" w:rsidRPr="00D07024" w:rsidRDefault="000C2F83" w:rsidP="00E735BF"/>
          <w:p w14:paraId="6C8AD5AE" w14:textId="77777777" w:rsidR="00E735BF" w:rsidRPr="000C2F83" w:rsidRDefault="00E735BF" w:rsidP="00E735BF">
            <w:pPr>
              <w:rPr>
                <w:b/>
                <w:bCs/>
              </w:rPr>
            </w:pPr>
            <w:r w:rsidRPr="000C2F83">
              <w:rPr>
                <w:b/>
                <w:bCs/>
              </w:rPr>
              <w:t>Value of award:</w:t>
            </w:r>
          </w:p>
          <w:p w14:paraId="7801ACEB" w14:textId="67917EB0" w:rsidR="000A54A3" w:rsidRDefault="000A54A3" w:rsidP="45715D42">
            <w:pPr>
              <w:rPr>
                <w:rFonts w:cs="Calibri"/>
              </w:rPr>
            </w:pPr>
            <w:r>
              <w:t xml:space="preserve">RoI: </w:t>
            </w:r>
            <w:r w:rsidRPr="45715D42">
              <w:rPr>
                <w:rFonts w:cs="Calibri"/>
              </w:rPr>
              <w:t>€</w:t>
            </w:r>
            <w:r w:rsidR="559BA1F3" w:rsidRPr="45715D42">
              <w:rPr>
                <w:rFonts w:cs="Calibri"/>
              </w:rPr>
              <w:t>90</w:t>
            </w:r>
            <w:r w:rsidR="0B9D49EC" w:rsidRPr="45715D42">
              <w:rPr>
                <w:rFonts w:cs="Calibri"/>
              </w:rPr>
              <w:t>8,996</w:t>
            </w:r>
          </w:p>
          <w:p w14:paraId="15EC3883" w14:textId="30107347" w:rsidR="000A54A3" w:rsidRDefault="000A54A3" w:rsidP="000A54A3">
            <w:r>
              <w:t xml:space="preserve">NI: </w:t>
            </w:r>
            <w:r w:rsidRPr="45715D42">
              <w:rPr>
                <w:rFonts w:cs="Calibri"/>
                <w:sz w:val="20"/>
                <w:szCs w:val="20"/>
              </w:rPr>
              <w:t>£</w:t>
            </w:r>
            <w:r w:rsidR="326416E1" w:rsidRPr="45715D42">
              <w:rPr>
                <w:rFonts w:cs="Calibri"/>
                <w:sz w:val="20"/>
                <w:szCs w:val="20"/>
              </w:rPr>
              <w:t>45</w:t>
            </w:r>
            <w:r w:rsidR="00163FAB">
              <w:rPr>
                <w:rFonts w:cs="Calibri"/>
                <w:sz w:val="20"/>
                <w:szCs w:val="20"/>
              </w:rPr>
              <w:t>9,256</w:t>
            </w:r>
          </w:p>
          <w:p w14:paraId="2240BEE7" w14:textId="60C5A9C7" w:rsidR="000A54A3" w:rsidRDefault="000A54A3" w:rsidP="45715D42">
            <w:pPr>
              <w:rPr>
                <w:rFonts w:cs="Calibri"/>
                <w:sz w:val="20"/>
                <w:szCs w:val="20"/>
              </w:rPr>
            </w:pPr>
            <w:r>
              <w:t xml:space="preserve">US: </w:t>
            </w:r>
            <w:r w:rsidRPr="45715D42">
              <w:rPr>
                <w:rFonts w:cs="Calibri"/>
                <w:sz w:val="20"/>
                <w:szCs w:val="20"/>
              </w:rPr>
              <w:t>$</w:t>
            </w:r>
            <w:r w:rsidR="65735EE7" w:rsidRPr="45715D42">
              <w:rPr>
                <w:rFonts w:cs="Calibri"/>
                <w:sz w:val="20"/>
                <w:szCs w:val="20"/>
              </w:rPr>
              <w:t>1,563,756</w:t>
            </w:r>
          </w:p>
          <w:p w14:paraId="25346342" w14:textId="77777777" w:rsidR="00E735BF" w:rsidRPr="00E735BF" w:rsidRDefault="00E735BF" w:rsidP="00E735BF"/>
          <w:p w14:paraId="03311E0A" w14:textId="242EDF5F" w:rsidR="00E60B27" w:rsidRPr="000C2F83" w:rsidRDefault="00E735BF" w:rsidP="45715D42">
            <w:pPr>
              <w:rPr>
                <w:rFonts w:cs="Calibri"/>
                <w:color w:val="112B19" w:themeColor="text1"/>
                <w:sz w:val="20"/>
                <w:szCs w:val="20"/>
              </w:rPr>
            </w:pPr>
            <w:r w:rsidRPr="45715D42">
              <w:rPr>
                <w:b/>
                <w:bCs/>
              </w:rPr>
              <w:t>Partner Institutions:</w:t>
            </w:r>
            <w:r w:rsidR="000C2F83" w:rsidRPr="45715D42">
              <w:rPr>
                <w:b/>
                <w:bCs/>
              </w:rPr>
              <w:t xml:space="preserve"> </w:t>
            </w:r>
            <w:r w:rsidR="6A418285" w:rsidRPr="45715D42">
              <w:rPr>
                <w:rFonts w:cs="Calibri"/>
                <w:color w:val="112B19" w:themeColor="text1"/>
                <w:sz w:val="20"/>
                <w:szCs w:val="20"/>
              </w:rPr>
              <w:t>Ulster University &amp; University of California Los Angeles</w:t>
            </w:r>
          </w:p>
        </w:tc>
        <w:tc>
          <w:tcPr>
            <w:tcW w:w="4508" w:type="dxa"/>
            <w:shd w:val="clear" w:color="auto" w:fill="F2F2F2" w:themeFill="background1" w:themeFillShade="F2"/>
          </w:tcPr>
          <w:p w14:paraId="0E5A0C4D" w14:textId="11A59E1C" w:rsidR="00E60B27" w:rsidRPr="00E735BF" w:rsidRDefault="449243A0">
            <w:r>
              <w:t>The proposal aims to test the hypothesis that a high dietary intake of polyphenols (PPs) by elderly subjects with enhanced Alzheimer’s disease risk would maintain healthier brain and cognitive functions as well as having beneficial gut microbiota effects. The potential impact of dietary PPs is proposed to be assessed using multiple approaches such as animal models, imaging, assessment of cognitive function and inflammatory status as well as profiling of the gut microbiome and its metabolites. </w:t>
            </w:r>
          </w:p>
        </w:tc>
      </w:tr>
    </w:tbl>
    <w:p w14:paraId="1E41A443" w14:textId="77777777" w:rsidR="009C3A6F" w:rsidRDefault="009C3A6F"/>
    <w:p w14:paraId="6F24234D" w14:textId="77777777" w:rsidR="000C2F83" w:rsidRPr="00E735BF" w:rsidRDefault="000C2F83"/>
    <w:sectPr w:rsidR="000C2F83" w:rsidRPr="00E735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D1D5A" w14:textId="77777777" w:rsidR="00E141DA" w:rsidRDefault="00E141DA" w:rsidP="000C2F83">
      <w:pPr>
        <w:spacing w:after="0" w:line="240" w:lineRule="auto"/>
      </w:pPr>
      <w:r>
        <w:separator/>
      </w:r>
    </w:p>
  </w:endnote>
  <w:endnote w:type="continuationSeparator" w:id="0">
    <w:p w14:paraId="6F7ED58B" w14:textId="77777777" w:rsidR="00E141DA" w:rsidRDefault="00E141DA" w:rsidP="000C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E301B" w14:textId="77777777" w:rsidR="00E141DA" w:rsidRDefault="00E141DA" w:rsidP="000C2F83">
      <w:pPr>
        <w:spacing w:after="0" w:line="240" w:lineRule="auto"/>
      </w:pPr>
      <w:r>
        <w:separator/>
      </w:r>
    </w:p>
  </w:footnote>
  <w:footnote w:type="continuationSeparator" w:id="0">
    <w:p w14:paraId="5EB7AD07" w14:textId="77777777" w:rsidR="00E141DA" w:rsidRDefault="00E141DA" w:rsidP="000C2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27"/>
    <w:rsid w:val="000510F4"/>
    <w:rsid w:val="000550CF"/>
    <w:rsid w:val="000A54A3"/>
    <w:rsid w:val="000C2F83"/>
    <w:rsid w:val="00163FAB"/>
    <w:rsid w:val="00256E9F"/>
    <w:rsid w:val="00336085"/>
    <w:rsid w:val="00545E55"/>
    <w:rsid w:val="00694FF3"/>
    <w:rsid w:val="006A17D4"/>
    <w:rsid w:val="006E21F1"/>
    <w:rsid w:val="00732A7E"/>
    <w:rsid w:val="007631BC"/>
    <w:rsid w:val="00792756"/>
    <w:rsid w:val="00811301"/>
    <w:rsid w:val="008709AB"/>
    <w:rsid w:val="00877A10"/>
    <w:rsid w:val="009C3A6F"/>
    <w:rsid w:val="00A45141"/>
    <w:rsid w:val="00B963F1"/>
    <w:rsid w:val="00D07024"/>
    <w:rsid w:val="00D66DB6"/>
    <w:rsid w:val="00E141DA"/>
    <w:rsid w:val="00E3585F"/>
    <w:rsid w:val="00E60B27"/>
    <w:rsid w:val="00E61C62"/>
    <w:rsid w:val="00E735BF"/>
    <w:rsid w:val="00F0721B"/>
    <w:rsid w:val="00F11B7F"/>
    <w:rsid w:val="00F54AD3"/>
    <w:rsid w:val="0240DFA4"/>
    <w:rsid w:val="0267FF40"/>
    <w:rsid w:val="04E4DB2D"/>
    <w:rsid w:val="0503C920"/>
    <w:rsid w:val="08D74E99"/>
    <w:rsid w:val="0B9D49EC"/>
    <w:rsid w:val="0BFDF764"/>
    <w:rsid w:val="0C4D5FC8"/>
    <w:rsid w:val="0CC9E12E"/>
    <w:rsid w:val="0F2F2B8D"/>
    <w:rsid w:val="0FCDB79B"/>
    <w:rsid w:val="14C833D4"/>
    <w:rsid w:val="15F87138"/>
    <w:rsid w:val="16BD4D48"/>
    <w:rsid w:val="1786ED0F"/>
    <w:rsid w:val="1CF61894"/>
    <w:rsid w:val="1D0BB8A2"/>
    <w:rsid w:val="1F85309F"/>
    <w:rsid w:val="218C0507"/>
    <w:rsid w:val="22A03A9B"/>
    <w:rsid w:val="2412CC9C"/>
    <w:rsid w:val="24820043"/>
    <w:rsid w:val="249E6D27"/>
    <w:rsid w:val="2C9328D4"/>
    <w:rsid w:val="2FE1B7E0"/>
    <w:rsid w:val="306C8F51"/>
    <w:rsid w:val="326416E1"/>
    <w:rsid w:val="33B5D3EA"/>
    <w:rsid w:val="3409B12E"/>
    <w:rsid w:val="388877CC"/>
    <w:rsid w:val="39394C15"/>
    <w:rsid w:val="3B0A9A7A"/>
    <w:rsid w:val="3B4BF88D"/>
    <w:rsid w:val="3C413FB3"/>
    <w:rsid w:val="3DA061F6"/>
    <w:rsid w:val="3E2C621B"/>
    <w:rsid w:val="3F2391DF"/>
    <w:rsid w:val="411F34D8"/>
    <w:rsid w:val="41FD5C81"/>
    <w:rsid w:val="42928350"/>
    <w:rsid w:val="449243A0"/>
    <w:rsid w:val="44AE9156"/>
    <w:rsid w:val="45715D42"/>
    <w:rsid w:val="464F62A8"/>
    <w:rsid w:val="4983F9BF"/>
    <w:rsid w:val="49CF940D"/>
    <w:rsid w:val="4A057D34"/>
    <w:rsid w:val="4CB01B30"/>
    <w:rsid w:val="52CA8ED5"/>
    <w:rsid w:val="559BA1F3"/>
    <w:rsid w:val="5A52A638"/>
    <w:rsid w:val="5F3FDBCD"/>
    <w:rsid w:val="6287FFEC"/>
    <w:rsid w:val="62D4F76B"/>
    <w:rsid w:val="6530FDAC"/>
    <w:rsid w:val="65735EE7"/>
    <w:rsid w:val="68DED7EF"/>
    <w:rsid w:val="6916007B"/>
    <w:rsid w:val="6A418285"/>
    <w:rsid w:val="6E8D25F4"/>
    <w:rsid w:val="7528D78A"/>
    <w:rsid w:val="7ABDD9EC"/>
    <w:rsid w:val="7D83D9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9CBE"/>
  <w15:chartTrackingRefBased/>
  <w15:docId w15:val="{573FF6BE-4709-488A-A0C5-2E148A1F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B27"/>
    <w:pPr>
      <w:keepNext/>
      <w:keepLines/>
      <w:spacing w:before="360" w:after="80"/>
      <w:outlineLvl w:val="0"/>
    </w:pPr>
    <w:rPr>
      <w:rFonts w:asciiTheme="majorHAnsi" w:eastAsiaTheme="majorEastAsia" w:hAnsiTheme="majorHAnsi" w:cstheme="majorBidi"/>
      <w:color w:val="9F523E" w:themeColor="accent1" w:themeShade="BF"/>
      <w:sz w:val="40"/>
      <w:szCs w:val="40"/>
    </w:rPr>
  </w:style>
  <w:style w:type="paragraph" w:styleId="Heading2">
    <w:name w:val="heading 2"/>
    <w:basedOn w:val="Normal"/>
    <w:next w:val="Normal"/>
    <w:link w:val="Heading2Char"/>
    <w:uiPriority w:val="9"/>
    <w:semiHidden/>
    <w:unhideWhenUsed/>
    <w:qFormat/>
    <w:rsid w:val="00E60B27"/>
    <w:pPr>
      <w:keepNext/>
      <w:keepLines/>
      <w:spacing w:before="160" w:after="80"/>
      <w:outlineLvl w:val="1"/>
    </w:pPr>
    <w:rPr>
      <w:rFonts w:asciiTheme="majorHAnsi" w:eastAsiaTheme="majorEastAsia" w:hAnsiTheme="majorHAnsi" w:cstheme="majorBidi"/>
      <w:color w:val="9F523E" w:themeColor="accent1" w:themeShade="BF"/>
      <w:sz w:val="32"/>
      <w:szCs w:val="32"/>
    </w:rPr>
  </w:style>
  <w:style w:type="paragraph" w:styleId="Heading3">
    <w:name w:val="heading 3"/>
    <w:basedOn w:val="Normal"/>
    <w:next w:val="Normal"/>
    <w:link w:val="Heading3Char"/>
    <w:uiPriority w:val="9"/>
    <w:semiHidden/>
    <w:unhideWhenUsed/>
    <w:qFormat/>
    <w:rsid w:val="00E60B27"/>
    <w:pPr>
      <w:keepNext/>
      <w:keepLines/>
      <w:spacing w:before="160" w:after="80"/>
      <w:outlineLvl w:val="2"/>
    </w:pPr>
    <w:rPr>
      <w:rFonts w:eastAsiaTheme="majorEastAsia" w:cstheme="majorBidi"/>
      <w:color w:val="9F523E" w:themeColor="accent1" w:themeShade="BF"/>
      <w:sz w:val="28"/>
      <w:szCs w:val="28"/>
    </w:rPr>
  </w:style>
  <w:style w:type="paragraph" w:styleId="Heading4">
    <w:name w:val="heading 4"/>
    <w:basedOn w:val="Normal"/>
    <w:next w:val="Normal"/>
    <w:link w:val="Heading4Char"/>
    <w:uiPriority w:val="9"/>
    <w:semiHidden/>
    <w:unhideWhenUsed/>
    <w:qFormat/>
    <w:rsid w:val="00E60B27"/>
    <w:pPr>
      <w:keepNext/>
      <w:keepLines/>
      <w:spacing w:before="80" w:after="40"/>
      <w:outlineLvl w:val="3"/>
    </w:pPr>
    <w:rPr>
      <w:rFonts w:eastAsiaTheme="majorEastAsia" w:cstheme="majorBidi"/>
      <w:i/>
      <w:iCs/>
      <w:color w:val="9F523E" w:themeColor="accent1" w:themeShade="BF"/>
    </w:rPr>
  </w:style>
  <w:style w:type="paragraph" w:styleId="Heading5">
    <w:name w:val="heading 5"/>
    <w:basedOn w:val="Normal"/>
    <w:next w:val="Normal"/>
    <w:link w:val="Heading5Char"/>
    <w:uiPriority w:val="9"/>
    <w:semiHidden/>
    <w:unhideWhenUsed/>
    <w:qFormat/>
    <w:rsid w:val="00E60B27"/>
    <w:pPr>
      <w:keepNext/>
      <w:keepLines/>
      <w:spacing w:before="80" w:after="40"/>
      <w:outlineLvl w:val="4"/>
    </w:pPr>
    <w:rPr>
      <w:rFonts w:eastAsiaTheme="majorEastAsia" w:cstheme="majorBidi"/>
      <w:color w:val="9F523E" w:themeColor="accent1" w:themeShade="BF"/>
    </w:rPr>
  </w:style>
  <w:style w:type="paragraph" w:styleId="Heading6">
    <w:name w:val="heading 6"/>
    <w:basedOn w:val="Normal"/>
    <w:next w:val="Normal"/>
    <w:link w:val="Heading6Char"/>
    <w:uiPriority w:val="9"/>
    <w:semiHidden/>
    <w:unhideWhenUsed/>
    <w:qFormat/>
    <w:rsid w:val="00E60B27"/>
    <w:pPr>
      <w:keepNext/>
      <w:keepLines/>
      <w:spacing w:before="40" w:after="0"/>
      <w:outlineLvl w:val="5"/>
    </w:pPr>
    <w:rPr>
      <w:rFonts w:eastAsiaTheme="majorEastAsia" w:cstheme="majorBidi"/>
      <w:i/>
      <w:iCs/>
      <w:color w:val="3D9B5A" w:themeColor="text1" w:themeTint="A6"/>
    </w:rPr>
  </w:style>
  <w:style w:type="paragraph" w:styleId="Heading7">
    <w:name w:val="heading 7"/>
    <w:basedOn w:val="Normal"/>
    <w:next w:val="Normal"/>
    <w:link w:val="Heading7Char"/>
    <w:uiPriority w:val="9"/>
    <w:semiHidden/>
    <w:unhideWhenUsed/>
    <w:qFormat/>
    <w:rsid w:val="00E60B27"/>
    <w:pPr>
      <w:keepNext/>
      <w:keepLines/>
      <w:spacing w:before="40" w:after="0"/>
      <w:outlineLvl w:val="6"/>
    </w:pPr>
    <w:rPr>
      <w:rFonts w:eastAsiaTheme="majorEastAsia" w:cstheme="majorBidi"/>
      <w:color w:val="3D9B5A" w:themeColor="text1" w:themeTint="A6"/>
    </w:rPr>
  </w:style>
  <w:style w:type="paragraph" w:styleId="Heading8">
    <w:name w:val="heading 8"/>
    <w:basedOn w:val="Normal"/>
    <w:next w:val="Normal"/>
    <w:link w:val="Heading8Char"/>
    <w:uiPriority w:val="9"/>
    <w:semiHidden/>
    <w:unhideWhenUsed/>
    <w:qFormat/>
    <w:rsid w:val="00E60B27"/>
    <w:pPr>
      <w:keepNext/>
      <w:keepLines/>
      <w:spacing w:after="0"/>
      <w:outlineLvl w:val="7"/>
    </w:pPr>
    <w:rPr>
      <w:rFonts w:eastAsiaTheme="majorEastAsia" w:cstheme="majorBidi"/>
      <w:i/>
      <w:iCs/>
      <w:color w:val="245C35" w:themeColor="text1" w:themeTint="D8"/>
    </w:rPr>
  </w:style>
  <w:style w:type="paragraph" w:styleId="Heading9">
    <w:name w:val="heading 9"/>
    <w:basedOn w:val="Normal"/>
    <w:next w:val="Normal"/>
    <w:link w:val="Heading9Char"/>
    <w:uiPriority w:val="9"/>
    <w:semiHidden/>
    <w:unhideWhenUsed/>
    <w:qFormat/>
    <w:rsid w:val="00E60B27"/>
    <w:pPr>
      <w:keepNext/>
      <w:keepLines/>
      <w:spacing w:after="0"/>
      <w:outlineLvl w:val="8"/>
    </w:pPr>
    <w:rPr>
      <w:rFonts w:eastAsiaTheme="majorEastAsia" w:cstheme="majorBidi"/>
      <w:color w:val="245C35"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B27"/>
    <w:rPr>
      <w:rFonts w:asciiTheme="majorHAnsi" w:eastAsiaTheme="majorEastAsia" w:hAnsiTheme="majorHAnsi" w:cstheme="majorBidi"/>
      <w:color w:val="9F523E" w:themeColor="accent1" w:themeShade="BF"/>
      <w:sz w:val="40"/>
      <w:szCs w:val="40"/>
    </w:rPr>
  </w:style>
  <w:style w:type="character" w:customStyle="1" w:styleId="Heading2Char">
    <w:name w:val="Heading 2 Char"/>
    <w:basedOn w:val="DefaultParagraphFont"/>
    <w:link w:val="Heading2"/>
    <w:uiPriority w:val="9"/>
    <w:semiHidden/>
    <w:rsid w:val="00E60B27"/>
    <w:rPr>
      <w:rFonts w:asciiTheme="majorHAnsi" w:eastAsiaTheme="majorEastAsia" w:hAnsiTheme="majorHAnsi" w:cstheme="majorBidi"/>
      <w:color w:val="9F523E" w:themeColor="accent1" w:themeShade="BF"/>
      <w:sz w:val="32"/>
      <w:szCs w:val="32"/>
    </w:rPr>
  </w:style>
  <w:style w:type="character" w:customStyle="1" w:styleId="Heading3Char">
    <w:name w:val="Heading 3 Char"/>
    <w:basedOn w:val="DefaultParagraphFont"/>
    <w:link w:val="Heading3"/>
    <w:uiPriority w:val="9"/>
    <w:semiHidden/>
    <w:rsid w:val="00E60B27"/>
    <w:rPr>
      <w:rFonts w:eastAsiaTheme="majorEastAsia" w:cstheme="majorBidi"/>
      <w:color w:val="9F523E" w:themeColor="accent1" w:themeShade="BF"/>
      <w:sz w:val="28"/>
      <w:szCs w:val="28"/>
    </w:rPr>
  </w:style>
  <w:style w:type="character" w:customStyle="1" w:styleId="Heading4Char">
    <w:name w:val="Heading 4 Char"/>
    <w:basedOn w:val="DefaultParagraphFont"/>
    <w:link w:val="Heading4"/>
    <w:uiPriority w:val="9"/>
    <w:semiHidden/>
    <w:rsid w:val="00E60B27"/>
    <w:rPr>
      <w:rFonts w:eastAsiaTheme="majorEastAsia" w:cstheme="majorBidi"/>
      <w:i/>
      <w:iCs/>
      <w:color w:val="9F523E" w:themeColor="accent1" w:themeShade="BF"/>
    </w:rPr>
  </w:style>
  <w:style w:type="character" w:customStyle="1" w:styleId="Heading5Char">
    <w:name w:val="Heading 5 Char"/>
    <w:basedOn w:val="DefaultParagraphFont"/>
    <w:link w:val="Heading5"/>
    <w:uiPriority w:val="9"/>
    <w:semiHidden/>
    <w:rsid w:val="00E60B27"/>
    <w:rPr>
      <w:rFonts w:eastAsiaTheme="majorEastAsia" w:cstheme="majorBidi"/>
      <w:color w:val="9F523E" w:themeColor="accent1" w:themeShade="BF"/>
    </w:rPr>
  </w:style>
  <w:style w:type="character" w:customStyle="1" w:styleId="Heading6Char">
    <w:name w:val="Heading 6 Char"/>
    <w:basedOn w:val="DefaultParagraphFont"/>
    <w:link w:val="Heading6"/>
    <w:uiPriority w:val="9"/>
    <w:semiHidden/>
    <w:rsid w:val="00E60B27"/>
    <w:rPr>
      <w:rFonts w:eastAsiaTheme="majorEastAsia" w:cstheme="majorBidi"/>
      <w:i/>
      <w:iCs/>
      <w:color w:val="3D9B5A" w:themeColor="text1" w:themeTint="A6"/>
    </w:rPr>
  </w:style>
  <w:style w:type="character" w:customStyle="1" w:styleId="Heading7Char">
    <w:name w:val="Heading 7 Char"/>
    <w:basedOn w:val="DefaultParagraphFont"/>
    <w:link w:val="Heading7"/>
    <w:uiPriority w:val="9"/>
    <w:semiHidden/>
    <w:rsid w:val="00E60B27"/>
    <w:rPr>
      <w:rFonts w:eastAsiaTheme="majorEastAsia" w:cstheme="majorBidi"/>
      <w:color w:val="3D9B5A" w:themeColor="text1" w:themeTint="A6"/>
    </w:rPr>
  </w:style>
  <w:style w:type="character" w:customStyle="1" w:styleId="Heading8Char">
    <w:name w:val="Heading 8 Char"/>
    <w:basedOn w:val="DefaultParagraphFont"/>
    <w:link w:val="Heading8"/>
    <w:uiPriority w:val="9"/>
    <w:semiHidden/>
    <w:rsid w:val="00E60B27"/>
    <w:rPr>
      <w:rFonts w:eastAsiaTheme="majorEastAsia" w:cstheme="majorBidi"/>
      <w:i/>
      <w:iCs/>
      <w:color w:val="245C35" w:themeColor="text1" w:themeTint="D8"/>
    </w:rPr>
  </w:style>
  <w:style w:type="character" w:customStyle="1" w:styleId="Heading9Char">
    <w:name w:val="Heading 9 Char"/>
    <w:basedOn w:val="DefaultParagraphFont"/>
    <w:link w:val="Heading9"/>
    <w:uiPriority w:val="9"/>
    <w:semiHidden/>
    <w:rsid w:val="00E60B27"/>
    <w:rPr>
      <w:rFonts w:eastAsiaTheme="majorEastAsia" w:cstheme="majorBidi"/>
      <w:color w:val="245C35" w:themeColor="text1" w:themeTint="D8"/>
    </w:rPr>
  </w:style>
  <w:style w:type="paragraph" w:styleId="Title">
    <w:name w:val="Title"/>
    <w:basedOn w:val="Normal"/>
    <w:next w:val="Normal"/>
    <w:link w:val="TitleChar"/>
    <w:uiPriority w:val="10"/>
    <w:qFormat/>
    <w:rsid w:val="00E60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B27"/>
    <w:pPr>
      <w:numPr>
        <w:ilvl w:val="1"/>
      </w:numPr>
    </w:pPr>
    <w:rPr>
      <w:rFonts w:eastAsiaTheme="majorEastAsia" w:cstheme="majorBidi"/>
      <w:color w:val="3D9B5A" w:themeColor="text1" w:themeTint="A6"/>
      <w:spacing w:val="15"/>
      <w:sz w:val="28"/>
      <w:szCs w:val="28"/>
    </w:rPr>
  </w:style>
  <w:style w:type="character" w:customStyle="1" w:styleId="SubtitleChar">
    <w:name w:val="Subtitle Char"/>
    <w:basedOn w:val="DefaultParagraphFont"/>
    <w:link w:val="Subtitle"/>
    <w:uiPriority w:val="11"/>
    <w:rsid w:val="00E60B27"/>
    <w:rPr>
      <w:rFonts w:eastAsiaTheme="majorEastAsia" w:cstheme="majorBidi"/>
      <w:color w:val="3D9B5A" w:themeColor="text1" w:themeTint="A6"/>
      <w:spacing w:val="15"/>
      <w:sz w:val="28"/>
      <w:szCs w:val="28"/>
    </w:rPr>
  </w:style>
  <w:style w:type="paragraph" w:styleId="Quote">
    <w:name w:val="Quote"/>
    <w:basedOn w:val="Normal"/>
    <w:next w:val="Normal"/>
    <w:link w:val="QuoteChar"/>
    <w:uiPriority w:val="29"/>
    <w:qFormat/>
    <w:rsid w:val="00E60B27"/>
    <w:pPr>
      <w:spacing w:before="160"/>
      <w:jc w:val="center"/>
    </w:pPr>
    <w:rPr>
      <w:i/>
      <w:iCs/>
      <w:color w:val="317B47" w:themeColor="text1" w:themeTint="BF"/>
    </w:rPr>
  </w:style>
  <w:style w:type="character" w:customStyle="1" w:styleId="QuoteChar">
    <w:name w:val="Quote Char"/>
    <w:basedOn w:val="DefaultParagraphFont"/>
    <w:link w:val="Quote"/>
    <w:uiPriority w:val="29"/>
    <w:rsid w:val="00E60B27"/>
    <w:rPr>
      <w:i/>
      <w:iCs/>
      <w:color w:val="317B47" w:themeColor="text1" w:themeTint="BF"/>
    </w:rPr>
  </w:style>
  <w:style w:type="paragraph" w:styleId="ListParagraph">
    <w:name w:val="List Paragraph"/>
    <w:basedOn w:val="Normal"/>
    <w:uiPriority w:val="34"/>
    <w:qFormat/>
    <w:rsid w:val="00E60B27"/>
    <w:pPr>
      <w:ind w:left="720"/>
      <w:contextualSpacing/>
    </w:pPr>
  </w:style>
  <w:style w:type="character" w:styleId="IntenseEmphasis">
    <w:name w:val="Intense Emphasis"/>
    <w:basedOn w:val="DefaultParagraphFont"/>
    <w:uiPriority w:val="21"/>
    <w:qFormat/>
    <w:rsid w:val="00E60B27"/>
    <w:rPr>
      <w:i/>
      <w:iCs/>
      <w:color w:val="9F523E" w:themeColor="accent1" w:themeShade="BF"/>
    </w:rPr>
  </w:style>
  <w:style w:type="paragraph" w:styleId="IntenseQuote">
    <w:name w:val="Intense Quote"/>
    <w:basedOn w:val="Normal"/>
    <w:next w:val="Normal"/>
    <w:link w:val="IntenseQuoteChar"/>
    <w:uiPriority w:val="30"/>
    <w:qFormat/>
    <w:rsid w:val="00E60B27"/>
    <w:pPr>
      <w:pBdr>
        <w:top w:val="single" w:sz="4" w:space="10" w:color="9F523E" w:themeColor="accent1" w:themeShade="BF"/>
        <w:bottom w:val="single" w:sz="4" w:space="10" w:color="9F523E" w:themeColor="accent1" w:themeShade="BF"/>
      </w:pBdr>
      <w:spacing w:before="360" w:after="360"/>
      <w:ind w:left="864" w:right="864"/>
      <w:jc w:val="center"/>
    </w:pPr>
    <w:rPr>
      <w:i/>
      <w:iCs/>
      <w:color w:val="9F523E" w:themeColor="accent1" w:themeShade="BF"/>
    </w:rPr>
  </w:style>
  <w:style w:type="character" w:customStyle="1" w:styleId="IntenseQuoteChar">
    <w:name w:val="Intense Quote Char"/>
    <w:basedOn w:val="DefaultParagraphFont"/>
    <w:link w:val="IntenseQuote"/>
    <w:uiPriority w:val="30"/>
    <w:rsid w:val="00E60B27"/>
    <w:rPr>
      <w:i/>
      <w:iCs/>
      <w:color w:val="9F523E" w:themeColor="accent1" w:themeShade="BF"/>
    </w:rPr>
  </w:style>
  <w:style w:type="character" w:styleId="IntenseReference">
    <w:name w:val="Intense Reference"/>
    <w:basedOn w:val="DefaultParagraphFont"/>
    <w:uiPriority w:val="32"/>
    <w:qFormat/>
    <w:rsid w:val="00E60B27"/>
    <w:rPr>
      <w:b/>
      <w:bCs/>
      <w:smallCaps/>
      <w:color w:val="9F523E" w:themeColor="accent1" w:themeShade="BF"/>
      <w:spacing w:val="5"/>
    </w:rPr>
  </w:style>
  <w:style w:type="table" w:styleId="TableGrid">
    <w:name w:val="Table Grid"/>
    <w:basedOn w:val="TableNormal"/>
    <w:uiPriority w:val="39"/>
    <w:rsid w:val="00E60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60B2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F2E4" w:themeFill="text2" w:themeFillTint="1A"/>
    </w:tcPr>
    <w:tblStylePr w:type="firstRow">
      <w:pPr>
        <w:jc w:val="left"/>
      </w:pPr>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70C0"/>
      </w:tcPr>
    </w:tblStylePr>
  </w:style>
  <w:style w:type="paragraph" w:styleId="Header">
    <w:name w:val="header"/>
    <w:basedOn w:val="Normal"/>
    <w:link w:val="HeaderChar"/>
    <w:uiPriority w:val="99"/>
    <w:unhideWhenUsed/>
    <w:rsid w:val="000C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F83"/>
  </w:style>
  <w:style w:type="paragraph" w:styleId="Footer">
    <w:name w:val="footer"/>
    <w:basedOn w:val="Normal"/>
    <w:link w:val="FooterChar"/>
    <w:uiPriority w:val="99"/>
    <w:unhideWhenUsed/>
    <w:rsid w:val="000C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374">
      <w:bodyDiv w:val="1"/>
      <w:marLeft w:val="0"/>
      <w:marRight w:val="0"/>
      <w:marTop w:val="0"/>
      <w:marBottom w:val="0"/>
      <w:divBdr>
        <w:top w:val="none" w:sz="0" w:space="0" w:color="auto"/>
        <w:left w:val="none" w:sz="0" w:space="0" w:color="auto"/>
        <w:bottom w:val="none" w:sz="0" w:space="0" w:color="auto"/>
        <w:right w:val="none" w:sz="0" w:space="0" w:color="auto"/>
      </w:divBdr>
    </w:div>
    <w:div w:id="64186308">
      <w:bodyDiv w:val="1"/>
      <w:marLeft w:val="0"/>
      <w:marRight w:val="0"/>
      <w:marTop w:val="0"/>
      <w:marBottom w:val="0"/>
      <w:divBdr>
        <w:top w:val="none" w:sz="0" w:space="0" w:color="auto"/>
        <w:left w:val="none" w:sz="0" w:space="0" w:color="auto"/>
        <w:bottom w:val="none" w:sz="0" w:space="0" w:color="auto"/>
        <w:right w:val="none" w:sz="0" w:space="0" w:color="auto"/>
      </w:divBdr>
    </w:div>
    <w:div w:id="75135705">
      <w:bodyDiv w:val="1"/>
      <w:marLeft w:val="0"/>
      <w:marRight w:val="0"/>
      <w:marTop w:val="0"/>
      <w:marBottom w:val="0"/>
      <w:divBdr>
        <w:top w:val="none" w:sz="0" w:space="0" w:color="auto"/>
        <w:left w:val="none" w:sz="0" w:space="0" w:color="auto"/>
        <w:bottom w:val="none" w:sz="0" w:space="0" w:color="auto"/>
        <w:right w:val="none" w:sz="0" w:space="0" w:color="auto"/>
      </w:divBdr>
    </w:div>
    <w:div w:id="143937529">
      <w:bodyDiv w:val="1"/>
      <w:marLeft w:val="0"/>
      <w:marRight w:val="0"/>
      <w:marTop w:val="0"/>
      <w:marBottom w:val="0"/>
      <w:divBdr>
        <w:top w:val="none" w:sz="0" w:space="0" w:color="auto"/>
        <w:left w:val="none" w:sz="0" w:space="0" w:color="auto"/>
        <w:bottom w:val="none" w:sz="0" w:space="0" w:color="auto"/>
        <w:right w:val="none" w:sz="0" w:space="0" w:color="auto"/>
      </w:divBdr>
    </w:div>
    <w:div w:id="148904598">
      <w:bodyDiv w:val="1"/>
      <w:marLeft w:val="0"/>
      <w:marRight w:val="0"/>
      <w:marTop w:val="0"/>
      <w:marBottom w:val="0"/>
      <w:divBdr>
        <w:top w:val="none" w:sz="0" w:space="0" w:color="auto"/>
        <w:left w:val="none" w:sz="0" w:space="0" w:color="auto"/>
        <w:bottom w:val="none" w:sz="0" w:space="0" w:color="auto"/>
        <w:right w:val="none" w:sz="0" w:space="0" w:color="auto"/>
      </w:divBdr>
    </w:div>
    <w:div w:id="161555159">
      <w:bodyDiv w:val="1"/>
      <w:marLeft w:val="0"/>
      <w:marRight w:val="0"/>
      <w:marTop w:val="0"/>
      <w:marBottom w:val="0"/>
      <w:divBdr>
        <w:top w:val="none" w:sz="0" w:space="0" w:color="auto"/>
        <w:left w:val="none" w:sz="0" w:space="0" w:color="auto"/>
        <w:bottom w:val="none" w:sz="0" w:space="0" w:color="auto"/>
        <w:right w:val="none" w:sz="0" w:space="0" w:color="auto"/>
      </w:divBdr>
    </w:div>
    <w:div w:id="237063198">
      <w:bodyDiv w:val="1"/>
      <w:marLeft w:val="0"/>
      <w:marRight w:val="0"/>
      <w:marTop w:val="0"/>
      <w:marBottom w:val="0"/>
      <w:divBdr>
        <w:top w:val="none" w:sz="0" w:space="0" w:color="auto"/>
        <w:left w:val="none" w:sz="0" w:space="0" w:color="auto"/>
        <w:bottom w:val="none" w:sz="0" w:space="0" w:color="auto"/>
        <w:right w:val="none" w:sz="0" w:space="0" w:color="auto"/>
      </w:divBdr>
    </w:div>
    <w:div w:id="428893774">
      <w:bodyDiv w:val="1"/>
      <w:marLeft w:val="0"/>
      <w:marRight w:val="0"/>
      <w:marTop w:val="0"/>
      <w:marBottom w:val="0"/>
      <w:divBdr>
        <w:top w:val="none" w:sz="0" w:space="0" w:color="auto"/>
        <w:left w:val="none" w:sz="0" w:space="0" w:color="auto"/>
        <w:bottom w:val="none" w:sz="0" w:space="0" w:color="auto"/>
        <w:right w:val="none" w:sz="0" w:space="0" w:color="auto"/>
      </w:divBdr>
    </w:div>
    <w:div w:id="434179384">
      <w:bodyDiv w:val="1"/>
      <w:marLeft w:val="0"/>
      <w:marRight w:val="0"/>
      <w:marTop w:val="0"/>
      <w:marBottom w:val="0"/>
      <w:divBdr>
        <w:top w:val="none" w:sz="0" w:space="0" w:color="auto"/>
        <w:left w:val="none" w:sz="0" w:space="0" w:color="auto"/>
        <w:bottom w:val="none" w:sz="0" w:space="0" w:color="auto"/>
        <w:right w:val="none" w:sz="0" w:space="0" w:color="auto"/>
      </w:divBdr>
    </w:div>
    <w:div w:id="439685147">
      <w:bodyDiv w:val="1"/>
      <w:marLeft w:val="0"/>
      <w:marRight w:val="0"/>
      <w:marTop w:val="0"/>
      <w:marBottom w:val="0"/>
      <w:divBdr>
        <w:top w:val="none" w:sz="0" w:space="0" w:color="auto"/>
        <w:left w:val="none" w:sz="0" w:space="0" w:color="auto"/>
        <w:bottom w:val="none" w:sz="0" w:space="0" w:color="auto"/>
        <w:right w:val="none" w:sz="0" w:space="0" w:color="auto"/>
      </w:divBdr>
    </w:div>
    <w:div w:id="468136633">
      <w:bodyDiv w:val="1"/>
      <w:marLeft w:val="0"/>
      <w:marRight w:val="0"/>
      <w:marTop w:val="0"/>
      <w:marBottom w:val="0"/>
      <w:divBdr>
        <w:top w:val="none" w:sz="0" w:space="0" w:color="auto"/>
        <w:left w:val="none" w:sz="0" w:space="0" w:color="auto"/>
        <w:bottom w:val="none" w:sz="0" w:space="0" w:color="auto"/>
        <w:right w:val="none" w:sz="0" w:space="0" w:color="auto"/>
      </w:divBdr>
    </w:div>
    <w:div w:id="495154114">
      <w:bodyDiv w:val="1"/>
      <w:marLeft w:val="0"/>
      <w:marRight w:val="0"/>
      <w:marTop w:val="0"/>
      <w:marBottom w:val="0"/>
      <w:divBdr>
        <w:top w:val="none" w:sz="0" w:space="0" w:color="auto"/>
        <w:left w:val="none" w:sz="0" w:space="0" w:color="auto"/>
        <w:bottom w:val="none" w:sz="0" w:space="0" w:color="auto"/>
        <w:right w:val="none" w:sz="0" w:space="0" w:color="auto"/>
      </w:divBdr>
    </w:div>
    <w:div w:id="572466760">
      <w:bodyDiv w:val="1"/>
      <w:marLeft w:val="0"/>
      <w:marRight w:val="0"/>
      <w:marTop w:val="0"/>
      <w:marBottom w:val="0"/>
      <w:divBdr>
        <w:top w:val="none" w:sz="0" w:space="0" w:color="auto"/>
        <w:left w:val="none" w:sz="0" w:space="0" w:color="auto"/>
        <w:bottom w:val="none" w:sz="0" w:space="0" w:color="auto"/>
        <w:right w:val="none" w:sz="0" w:space="0" w:color="auto"/>
      </w:divBdr>
    </w:div>
    <w:div w:id="579995161">
      <w:bodyDiv w:val="1"/>
      <w:marLeft w:val="0"/>
      <w:marRight w:val="0"/>
      <w:marTop w:val="0"/>
      <w:marBottom w:val="0"/>
      <w:divBdr>
        <w:top w:val="none" w:sz="0" w:space="0" w:color="auto"/>
        <w:left w:val="none" w:sz="0" w:space="0" w:color="auto"/>
        <w:bottom w:val="none" w:sz="0" w:space="0" w:color="auto"/>
        <w:right w:val="none" w:sz="0" w:space="0" w:color="auto"/>
      </w:divBdr>
    </w:div>
    <w:div w:id="591010207">
      <w:bodyDiv w:val="1"/>
      <w:marLeft w:val="0"/>
      <w:marRight w:val="0"/>
      <w:marTop w:val="0"/>
      <w:marBottom w:val="0"/>
      <w:divBdr>
        <w:top w:val="none" w:sz="0" w:space="0" w:color="auto"/>
        <w:left w:val="none" w:sz="0" w:space="0" w:color="auto"/>
        <w:bottom w:val="none" w:sz="0" w:space="0" w:color="auto"/>
        <w:right w:val="none" w:sz="0" w:space="0" w:color="auto"/>
      </w:divBdr>
    </w:div>
    <w:div w:id="640843077">
      <w:bodyDiv w:val="1"/>
      <w:marLeft w:val="0"/>
      <w:marRight w:val="0"/>
      <w:marTop w:val="0"/>
      <w:marBottom w:val="0"/>
      <w:divBdr>
        <w:top w:val="none" w:sz="0" w:space="0" w:color="auto"/>
        <w:left w:val="none" w:sz="0" w:space="0" w:color="auto"/>
        <w:bottom w:val="none" w:sz="0" w:space="0" w:color="auto"/>
        <w:right w:val="none" w:sz="0" w:space="0" w:color="auto"/>
      </w:divBdr>
    </w:div>
    <w:div w:id="665666370">
      <w:bodyDiv w:val="1"/>
      <w:marLeft w:val="0"/>
      <w:marRight w:val="0"/>
      <w:marTop w:val="0"/>
      <w:marBottom w:val="0"/>
      <w:divBdr>
        <w:top w:val="none" w:sz="0" w:space="0" w:color="auto"/>
        <w:left w:val="none" w:sz="0" w:space="0" w:color="auto"/>
        <w:bottom w:val="none" w:sz="0" w:space="0" w:color="auto"/>
        <w:right w:val="none" w:sz="0" w:space="0" w:color="auto"/>
      </w:divBdr>
    </w:div>
    <w:div w:id="681661092">
      <w:bodyDiv w:val="1"/>
      <w:marLeft w:val="0"/>
      <w:marRight w:val="0"/>
      <w:marTop w:val="0"/>
      <w:marBottom w:val="0"/>
      <w:divBdr>
        <w:top w:val="none" w:sz="0" w:space="0" w:color="auto"/>
        <w:left w:val="none" w:sz="0" w:space="0" w:color="auto"/>
        <w:bottom w:val="none" w:sz="0" w:space="0" w:color="auto"/>
        <w:right w:val="none" w:sz="0" w:space="0" w:color="auto"/>
      </w:divBdr>
    </w:div>
    <w:div w:id="691996340">
      <w:bodyDiv w:val="1"/>
      <w:marLeft w:val="0"/>
      <w:marRight w:val="0"/>
      <w:marTop w:val="0"/>
      <w:marBottom w:val="0"/>
      <w:divBdr>
        <w:top w:val="none" w:sz="0" w:space="0" w:color="auto"/>
        <w:left w:val="none" w:sz="0" w:space="0" w:color="auto"/>
        <w:bottom w:val="none" w:sz="0" w:space="0" w:color="auto"/>
        <w:right w:val="none" w:sz="0" w:space="0" w:color="auto"/>
      </w:divBdr>
    </w:div>
    <w:div w:id="699282919">
      <w:bodyDiv w:val="1"/>
      <w:marLeft w:val="0"/>
      <w:marRight w:val="0"/>
      <w:marTop w:val="0"/>
      <w:marBottom w:val="0"/>
      <w:divBdr>
        <w:top w:val="none" w:sz="0" w:space="0" w:color="auto"/>
        <w:left w:val="none" w:sz="0" w:space="0" w:color="auto"/>
        <w:bottom w:val="none" w:sz="0" w:space="0" w:color="auto"/>
        <w:right w:val="none" w:sz="0" w:space="0" w:color="auto"/>
      </w:divBdr>
    </w:div>
    <w:div w:id="712576023">
      <w:bodyDiv w:val="1"/>
      <w:marLeft w:val="0"/>
      <w:marRight w:val="0"/>
      <w:marTop w:val="0"/>
      <w:marBottom w:val="0"/>
      <w:divBdr>
        <w:top w:val="none" w:sz="0" w:space="0" w:color="auto"/>
        <w:left w:val="none" w:sz="0" w:space="0" w:color="auto"/>
        <w:bottom w:val="none" w:sz="0" w:space="0" w:color="auto"/>
        <w:right w:val="none" w:sz="0" w:space="0" w:color="auto"/>
      </w:divBdr>
    </w:div>
    <w:div w:id="761611743">
      <w:bodyDiv w:val="1"/>
      <w:marLeft w:val="0"/>
      <w:marRight w:val="0"/>
      <w:marTop w:val="0"/>
      <w:marBottom w:val="0"/>
      <w:divBdr>
        <w:top w:val="none" w:sz="0" w:space="0" w:color="auto"/>
        <w:left w:val="none" w:sz="0" w:space="0" w:color="auto"/>
        <w:bottom w:val="none" w:sz="0" w:space="0" w:color="auto"/>
        <w:right w:val="none" w:sz="0" w:space="0" w:color="auto"/>
      </w:divBdr>
    </w:div>
    <w:div w:id="810823702">
      <w:bodyDiv w:val="1"/>
      <w:marLeft w:val="0"/>
      <w:marRight w:val="0"/>
      <w:marTop w:val="0"/>
      <w:marBottom w:val="0"/>
      <w:divBdr>
        <w:top w:val="none" w:sz="0" w:space="0" w:color="auto"/>
        <w:left w:val="none" w:sz="0" w:space="0" w:color="auto"/>
        <w:bottom w:val="none" w:sz="0" w:space="0" w:color="auto"/>
        <w:right w:val="none" w:sz="0" w:space="0" w:color="auto"/>
      </w:divBdr>
    </w:div>
    <w:div w:id="819686578">
      <w:bodyDiv w:val="1"/>
      <w:marLeft w:val="0"/>
      <w:marRight w:val="0"/>
      <w:marTop w:val="0"/>
      <w:marBottom w:val="0"/>
      <w:divBdr>
        <w:top w:val="none" w:sz="0" w:space="0" w:color="auto"/>
        <w:left w:val="none" w:sz="0" w:space="0" w:color="auto"/>
        <w:bottom w:val="none" w:sz="0" w:space="0" w:color="auto"/>
        <w:right w:val="none" w:sz="0" w:space="0" w:color="auto"/>
      </w:divBdr>
    </w:div>
    <w:div w:id="838927357">
      <w:bodyDiv w:val="1"/>
      <w:marLeft w:val="0"/>
      <w:marRight w:val="0"/>
      <w:marTop w:val="0"/>
      <w:marBottom w:val="0"/>
      <w:divBdr>
        <w:top w:val="none" w:sz="0" w:space="0" w:color="auto"/>
        <w:left w:val="none" w:sz="0" w:space="0" w:color="auto"/>
        <w:bottom w:val="none" w:sz="0" w:space="0" w:color="auto"/>
        <w:right w:val="none" w:sz="0" w:space="0" w:color="auto"/>
      </w:divBdr>
    </w:div>
    <w:div w:id="856574771">
      <w:bodyDiv w:val="1"/>
      <w:marLeft w:val="0"/>
      <w:marRight w:val="0"/>
      <w:marTop w:val="0"/>
      <w:marBottom w:val="0"/>
      <w:divBdr>
        <w:top w:val="none" w:sz="0" w:space="0" w:color="auto"/>
        <w:left w:val="none" w:sz="0" w:space="0" w:color="auto"/>
        <w:bottom w:val="none" w:sz="0" w:space="0" w:color="auto"/>
        <w:right w:val="none" w:sz="0" w:space="0" w:color="auto"/>
      </w:divBdr>
    </w:div>
    <w:div w:id="886182089">
      <w:bodyDiv w:val="1"/>
      <w:marLeft w:val="0"/>
      <w:marRight w:val="0"/>
      <w:marTop w:val="0"/>
      <w:marBottom w:val="0"/>
      <w:divBdr>
        <w:top w:val="none" w:sz="0" w:space="0" w:color="auto"/>
        <w:left w:val="none" w:sz="0" w:space="0" w:color="auto"/>
        <w:bottom w:val="none" w:sz="0" w:space="0" w:color="auto"/>
        <w:right w:val="none" w:sz="0" w:space="0" w:color="auto"/>
      </w:divBdr>
    </w:div>
    <w:div w:id="899945047">
      <w:bodyDiv w:val="1"/>
      <w:marLeft w:val="0"/>
      <w:marRight w:val="0"/>
      <w:marTop w:val="0"/>
      <w:marBottom w:val="0"/>
      <w:divBdr>
        <w:top w:val="none" w:sz="0" w:space="0" w:color="auto"/>
        <w:left w:val="none" w:sz="0" w:space="0" w:color="auto"/>
        <w:bottom w:val="none" w:sz="0" w:space="0" w:color="auto"/>
        <w:right w:val="none" w:sz="0" w:space="0" w:color="auto"/>
      </w:divBdr>
    </w:div>
    <w:div w:id="910772310">
      <w:bodyDiv w:val="1"/>
      <w:marLeft w:val="0"/>
      <w:marRight w:val="0"/>
      <w:marTop w:val="0"/>
      <w:marBottom w:val="0"/>
      <w:divBdr>
        <w:top w:val="none" w:sz="0" w:space="0" w:color="auto"/>
        <w:left w:val="none" w:sz="0" w:space="0" w:color="auto"/>
        <w:bottom w:val="none" w:sz="0" w:space="0" w:color="auto"/>
        <w:right w:val="none" w:sz="0" w:space="0" w:color="auto"/>
      </w:divBdr>
    </w:div>
    <w:div w:id="924609425">
      <w:bodyDiv w:val="1"/>
      <w:marLeft w:val="0"/>
      <w:marRight w:val="0"/>
      <w:marTop w:val="0"/>
      <w:marBottom w:val="0"/>
      <w:divBdr>
        <w:top w:val="none" w:sz="0" w:space="0" w:color="auto"/>
        <w:left w:val="none" w:sz="0" w:space="0" w:color="auto"/>
        <w:bottom w:val="none" w:sz="0" w:space="0" w:color="auto"/>
        <w:right w:val="none" w:sz="0" w:space="0" w:color="auto"/>
      </w:divBdr>
    </w:div>
    <w:div w:id="952401904">
      <w:bodyDiv w:val="1"/>
      <w:marLeft w:val="0"/>
      <w:marRight w:val="0"/>
      <w:marTop w:val="0"/>
      <w:marBottom w:val="0"/>
      <w:divBdr>
        <w:top w:val="none" w:sz="0" w:space="0" w:color="auto"/>
        <w:left w:val="none" w:sz="0" w:space="0" w:color="auto"/>
        <w:bottom w:val="none" w:sz="0" w:space="0" w:color="auto"/>
        <w:right w:val="none" w:sz="0" w:space="0" w:color="auto"/>
      </w:divBdr>
    </w:div>
    <w:div w:id="1020163424">
      <w:bodyDiv w:val="1"/>
      <w:marLeft w:val="0"/>
      <w:marRight w:val="0"/>
      <w:marTop w:val="0"/>
      <w:marBottom w:val="0"/>
      <w:divBdr>
        <w:top w:val="none" w:sz="0" w:space="0" w:color="auto"/>
        <w:left w:val="none" w:sz="0" w:space="0" w:color="auto"/>
        <w:bottom w:val="none" w:sz="0" w:space="0" w:color="auto"/>
        <w:right w:val="none" w:sz="0" w:space="0" w:color="auto"/>
      </w:divBdr>
    </w:div>
    <w:div w:id="1038047203">
      <w:bodyDiv w:val="1"/>
      <w:marLeft w:val="0"/>
      <w:marRight w:val="0"/>
      <w:marTop w:val="0"/>
      <w:marBottom w:val="0"/>
      <w:divBdr>
        <w:top w:val="none" w:sz="0" w:space="0" w:color="auto"/>
        <w:left w:val="none" w:sz="0" w:space="0" w:color="auto"/>
        <w:bottom w:val="none" w:sz="0" w:space="0" w:color="auto"/>
        <w:right w:val="none" w:sz="0" w:space="0" w:color="auto"/>
      </w:divBdr>
    </w:div>
    <w:div w:id="1055548659">
      <w:bodyDiv w:val="1"/>
      <w:marLeft w:val="0"/>
      <w:marRight w:val="0"/>
      <w:marTop w:val="0"/>
      <w:marBottom w:val="0"/>
      <w:divBdr>
        <w:top w:val="none" w:sz="0" w:space="0" w:color="auto"/>
        <w:left w:val="none" w:sz="0" w:space="0" w:color="auto"/>
        <w:bottom w:val="none" w:sz="0" w:space="0" w:color="auto"/>
        <w:right w:val="none" w:sz="0" w:space="0" w:color="auto"/>
      </w:divBdr>
    </w:div>
    <w:div w:id="1060790189">
      <w:bodyDiv w:val="1"/>
      <w:marLeft w:val="0"/>
      <w:marRight w:val="0"/>
      <w:marTop w:val="0"/>
      <w:marBottom w:val="0"/>
      <w:divBdr>
        <w:top w:val="none" w:sz="0" w:space="0" w:color="auto"/>
        <w:left w:val="none" w:sz="0" w:space="0" w:color="auto"/>
        <w:bottom w:val="none" w:sz="0" w:space="0" w:color="auto"/>
        <w:right w:val="none" w:sz="0" w:space="0" w:color="auto"/>
      </w:divBdr>
    </w:div>
    <w:div w:id="1075131835">
      <w:bodyDiv w:val="1"/>
      <w:marLeft w:val="0"/>
      <w:marRight w:val="0"/>
      <w:marTop w:val="0"/>
      <w:marBottom w:val="0"/>
      <w:divBdr>
        <w:top w:val="none" w:sz="0" w:space="0" w:color="auto"/>
        <w:left w:val="none" w:sz="0" w:space="0" w:color="auto"/>
        <w:bottom w:val="none" w:sz="0" w:space="0" w:color="auto"/>
        <w:right w:val="none" w:sz="0" w:space="0" w:color="auto"/>
      </w:divBdr>
    </w:div>
    <w:div w:id="1085608953">
      <w:bodyDiv w:val="1"/>
      <w:marLeft w:val="0"/>
      <w:marRight w:val="0"/>
      <w:marTop w:val="0"/>
      <w:marBottom w:val="0"/>
      <w:divBdr>
        <w:top w:val="none" w:sz="0" w:space="0" w:color="auto"/>
        <w:left w:val="none" w:sz="0" w:space="0" w:color="auto"/>
        <w:bottom w:val="none" w:sz="0" w:space="0" w:color="auto"/>
        <w:right w:val="none" w:sz="0" w:space="0" w:color="auto"/>
      </w:divBdr>
    </w:div>
    <w:div w:id="1147741245">
      <w:bodyDiv w:val="1"/>
      <w:marLeft w:val="0"/>
      <w:marRight w:val="0"/>
      <w:marTop w:val="0"/>
      <w:marBottom w:val="0"/>
      <w:divBdr>
        <w:top w:val="none" w:sz="0" w:space="0" w:color="auto"/>
        <w:left w:val="none" w:sz="0" w:space="0" w:color="auto"/>
        <w:bottom w:val="none" w:sz="0" w:space="0" w:color="auto"/>
        <w:right w:val="none" w:sz="0" w:space="0" w:color="auto"/>
      </w:divBdr>
    </w:div>
    <w:div w:id="1220240696">
      <w:bodyDiv w:val="1"/>
      <w:marLeft w:val="0"/>
      <w:marRight w:val="0"/>
      <w:marTop w:val="0"/>
      <w:marBottom w:val="0"/>
      <w:divBdr>
        <w:top w:val="none" w:sz="0" w:space="0" w:color="auto"/>
        <w:left w:val="none" w:sz="0" w:space="0" w:color="auto"/>
        <w:bottom w:val="none" w:sz="0" w:space="0" w:color="auto"/>
        <w:right w:val="none" w:sz="0" w:space="0" w:color="auto"/>
      </w:divBdr>
    </w:div>
    <w:div w:id="1286159301">
      <w:bodyDiv w:val="1"/>
      <w:marLeft w:val="0"/>
      <w:marRight w:val="0"/>
      <w:marTop w:val="0"/>
      <w:marBottom w:val="0"/>
      <w:divBdr>
        <w:top w:val="none" w:sz="0" w:space="0" w:color="auto"/>
        <w:left w:val="none" w:sz="0" w:space="0" w:color="auto"/>
        <w:bottom w:val="none" w:sz="0" w:space="0" w:color="auto"/>
        <w:right w:val="none" w:sz="0" w:space="0" w:color="auto"/>
      </w:divBdr>
    </w:div>
    <w:div w:id="1393770389">
      <w:bodyDiv w:val="1"/>
      <w:marLeft w:val="0"/>
      <w:marRight w:val="0"/>
      <w:marTop w:val="0"/>
      <w:marBottom w:val="0"/>
      <w:divBdr>
        <w:top w:val="none" w:sz="0" w:space="0" w:color="auto"/>
        <w:left w:val="none" w:sz="0" w:space="0" w:color="auto"/>
        <w:bottom w:val="none" w:sz="0" w:space="0" w:color="auto"/>
        <w:right w:val="none" w:sz="0" w:space="0" w:color="auto"/>
      </w:divBdr>
    </w:div>
    <w:div w:id="1401755292">
      <w:bodyDiv w:val="1"/>
      <w:marLeft w:val="0"/>
      <w:marRight w:val="0"/>
      <w:marTop w:val="0"/>
      <w:marBottom w:val="0"/>
      <w:divBdr>
        <w:top w:val="none" w:sz="0" w:space="0" w:color="auto"/>
        <w:left w:val="none" w:sz="0" w:space="0" w:color="auto"/>
        <w:bottom w:val="none" w:sz="0" w:space="0" w:color="auto"/>
        <w:right w:val="none" w:sz="0" w:space="0" w:color="auto"/>
      </w:divBdr>
    </w:div>
    <w:div w:id="1403528251">
      <w:bodyDiv w:val="1"/>
      <w:marLeft w:val="0"/>
      <w:marRight w:val="0"/>
      <w:marTop w:val="0"/>
      <w:marBottom w:val="0"/>
      <w:divBdr>
        <w:top w:val="none" w:sz="0" w:space="0" w:color="auto"/>
        <w:left w:val="none" w:sz="0" w:space="0" w:color="auto"/>
        <w:bottom w:val="none" w:sz="0" w:space="0" w:color="auto"/>
        <w:right w:val="none" w:sz="0" w:space="0" w:color="auto"/>
      </w:divBdr>
    </w:div>
    <w:div w:id="1430854957">
      <w:bodyDiv w:val="1"/>
      <w:marLeft w:val="0"/>
      <w:marRight w:val="0"/>
      <w:marTop w:val="0"/>
      <w:marBottom w:val="0"/>
      <w:divBdr>
        <w:top w:val="none" w:sz="0" w:space="0" w:color="auto"/>
        <w:left w:val="none" w:sz="0" w:space="0" w:color="auto"/>
        <w:bottom w:val="none" w:sz="0" w:space="0" w:color="auto"/>
        <w:right w:val="none" w:sz="0" w:space="0" w:color="auto"/>
      </w:divBdr>
    </w:div>
    <w:div w:id="1448617952">
      <w:bodyDiv w:val="1"/>
      <w:marLeft w:val="0"/>
      <w:marRight w:val="0"/>
      <w:marTop w:val="0"/>
      <w:marBottom w:val="0"/>
      <w:divBdr>
        <w:top w:val="none" w:sz="0" w:space="0" w:color="auto"/>
        <w:left w:val="none" w:sz="0" w:space="0" w:color="auto"/>
        <w:bottom w:val="none" w:sz="0" w:space="0" w:color="auto"/>
        <w:right w:val="none" w:sz="0" w:space="0" w:color="auto"/>
      </w:divBdr>
    </w:div>
    <w:div w:id="1491141372">
      <w:bodyDiv w:val="1"/>
      <w:marLeft w:val="0"/>
      <w:marRight w:val="0"/>
      <w:marTop w:val="0"/>
      <w:marBottom w:val="0"/>
      <w:divBdr>
        <w:top w:val="none" w:sz="0" w:space="0" w:color="auto"/>
        <w:left w:val="none" w:sz="0" w:space="0" w:color="auto"/>
        <w:bottom w:val="none" w:sz="0" w:space="0" w:color="auto"/>
        <w:right w:val="none" w:sz="0" w:space="0" w:color="auto"/>
      </w:divBdr>
    </w:div>
    <w:div w:id="1513951464">
      <w:bodyDiv w:val="1"/>
      <w:marLeft w:val="0"/>
      <w:marRight w:val="0"/>
      <w:marTop w:val="0"/>
      <w:marBottom w:val="0"/>
      <w:divBdr>
        <w:top w:val="none" w:sz="0" w:space="0" w:color="auto"/>
        <w:left w:val="none" w:sz="0" w:space="0" w:color="auto"/>
        <w:bottom w:val="none" w:sz="0" w:space="0" w:color="auto"/>
        <w:right w:val="none" w:sz="0" w:space="0" w:color="auto"/>
      </w:divBdr>
    </w:div>
    <w:div w:id="1555043539">
      <w:bodyDiv w:val="1"/>
      <w:marLeft w:val="0"/>
      <w:marRight w:val="0"/>
      <w:marTop w:val="0"/>
      <w:marBottom w:val="0"/>
      <w:divBdr>
        <w:top w:val="none" w:sz="0" w:space="0" w:color="auto"/>
        <w:left w:val="none" w:sz="0" w:space="0" w:color="auto"/>
        <w:bottom w:val="none" w:sz="0" w:space="0" w:color="auto"/>
        <w:right w:val="none" w:sz="0" w:space="0" w:color="auto"/>
      </w:divBdr>
    </w:div>
    <w:div w:id="1618247135">
      <w:bodyDiv w:val="1"/>
      <w:marLeft w:val="0"/>
      <w:marRight w:val="0"/>
      <w:marTop w:val="0"/>
      <w:marBottom w:val="0"/>
      <w:divBdr>
        <w:top w:val="none" w:sz="0" w:space="0" w:color="auto"/>
        <w:left w:val="none" w:sz="0" w:space="0" w:color="auto"/>
        <w:bottom w:val="none" w:sz="0" w:space="0" w:color="auto"/>
        <w:right w:val="none" w:sz="0" w:space="0" w:color="auto"/>
      </w:divBdr>
    </w:div>
    <w:div w:id="1662346829">
      <w:bodyDiv w:val="1"/>
      <w:marLeft w:val="0"/>
      <w:marRight w:val="0"/>
      <w:marTop w:val="0"/>
      <w:marBottom w:val="0"/>
      <w:divBdr>
        <w:top w:val="none" w:sz="0" w:space="0" w:color="auto"/>
        <w:left w:val="none" w:sz="0" w:space="0" w:color="auto"/>
        <w:bottom w:val="none" w:sz="0" w:space="0" w:color="auto"/>
        <w:right w:val="none" w:sz="0" w:space="0" w:color="auto"/>
      </w:divBdr>
    </w:div>
    <w:div w:id="1681541212">
      <w:bodyDiv w:val="1"/>
      <w:marLeft w:val="0"/>
      <w:marRight w:val="0"/>
      <w:marTop w:val="0"/>
      <w:marBottom w:val="0"/>
      <w:divBdr>
        <w:top w:val="none" w:sz="0" w:space="0" w:color="auto"/>
        <w:left w:val="none" w:sz="0" w:space="0" w:color="auto"/>
        <w:bottom w:val="none" w:sz="0" w:space="0" w:color="auto"/>
        <w:right w:val="none" w:sz="0" w:space="0" w:color="auto"/>
      </w:divBdr>
    </w:div>
    <w:div w:id="1684741733">
      <w:bodyDiv w:val="1"/>
      <w:marLeft w:val="0"/>
      <w:marRight w:val="0"/>
      <w:marTop w:val="0"/>
      <w:marBottom w:val="0"/>
      <w:divBdr>
        <w:top w:val="none" w:sz="0" w:space="0" w:color="auto"/>
        <w:left w:val="none" w:sz="0" w:space="0" w:color="auto"/>
        <w:bottom w:val="none" w:sz="0" w:space="0" w:color="auto"/>
        <w:right w:val="none" w:sz="0" w:space="0" w:color="auto"/>
      </w:divBdr>
    </w:div>
    <w:div w:id="1781487955">
      <w:bodyDiv w:val="1"/>
      <w:marLeft w:val="0"/>
      <w:marRight w:val="0"/>
      <w:marTop w:val="0"/>
      <w:marBottom w:val="0"/>
      <w:divBdr>
        <w:top w:val="none" w:sz="0" w:space="0" w:color="auto"/>
        <w:left w:val="none" w:sz="0" w:space="0" w:color="auto"/>
        <w:bottom w:val="none" w:sz="0" w:space="0" w:color="auto"/>
        <w:right w:val="none" w:sz="0" w:space="0" w:color="auto"/>
      </w:divBdr>
    </w:div>
    <w:div w:id="1789933593">
      <w:bodyDiv w:val="1"/>
      <w:marLeft w:val="0"/>
      <w:marRight w:val="0"/>
      <w:marTop w:val="0"/>
      <w:marBottom w:val="0"/>
      <w:divBdr>
        <w:top w:val="none" w:sz="0" w:space="0" w:color="auto"/>
        <w:left w:val="none" w:sz="0" w:space="0" w:color="auto"/>
        <w:bottom w:val="none" w:sz="0" w:space="0" w:color="auto"/>
        <w:right w:val="none" w:sz="0" w:space="0" w:color="auto"/>
      </w:divBdr>
    </w:div>
    <w:div w:id="1912042150">
      <w:bodyDiv w:val="1"/>
      <w:marLeft w:val="0"/>
      <w:marRight w:val="0"/>
      <w:marTop w:val="0"/>
      <w:marBottom w:val="0"/>
      <w:divBdr>
        <w:top w:val="none" w:sz="0" w:space="0" w:color="auto"/>
        <w:left w:val="none" w:sz="0" w:space="0" w:color="auto"/>
        <w:bottom w:val="none" w:sz="0" w:space="0" w:color="auto"/>
        <w:right w:val="none" w:sz="0" w:space="0" w:color="auto"/>
      </w:divBdr>
    </w:div>
    <w:div w:id="1914965275">
      <w:bodyDiv w:val="1"/>
      <w:marLeft w:val="0"/>
      <w:marRight w:val="0"/>
      <w:marTop w:val="0"/>
      <w:marBottom w:val="0"/>
      <w:divBdr>
        <w:top w:val="none" w:sz="0" w:space="0" w:color="auto"/>
        <w:left w:val="none" w:sz="0" w:space="0" w:color="auto"/>
        <w:bottom w:val="none" w:sz="0" w:space="0" w:color="auto"/>
        <w:right w:val="none" w:sz="0" w:space="0" w:color="auto"/>
      </w:divBdr>
    </w:div>
    <w:div w:id="1919708475">
      <w:bodyDiv w:val="1"/>
      <w:marLeft w:val="0"/>
      <w:marRight w:val="0"/>
      <w:marTop w:val="0"/>
      <w:marBottom w:val="0"/>
      <w:divBdr>
        <w:top w:val="none" w:sz="0" w:space="0" w:color="auto"/>
        <w:left w:val="none" w:sz="0" w:space="0" w:color="auto"/>
        <w:bottom w:val="none" w:sz="0" w:space="0" w:color="auto"/>
        <w:right w:val="none" w:sz="0" w:space="0" w:color="auto"/>
      </w:divBdr>
    </w:div>
    <w:div w:id="1939097196">
      <w:bodyDiv w:val="1"/>
      <w:marLeft w:val="0"/>
      <w:marRight w:val="0"/>
      <w:marTop w:val="0"/>
      <w:marBottom w:val="0"/>
      <w:divBdr>
        <w:top w:val="none" w:sz="0" w:space="0" w:color="auto"/>
        <w:left w:val="none" w:sz="0" w:space="0" w:color="auto"/>
        <w:bottom w:val="none" w:sz="0" w:space="0" w:color="auto"/>
        <w:right w:val="none" w:sz="0" w:space="0" w:color="auto"/>
      </w:divBdr>
    </w:div>
    <w:div w:id="1963799300">
      <w:bodyDiv w:val="1"/>
      <w:marLeft w:val="0"/>
      <w:marRight w:val="0"/>
      <w:marTop w:val="0"/>
      <w:marBottom w:val="0"/>
      <w:divBdr>
        <w:top w:val="none" w:sz="0" w:space="0" w:color="auto"/>
        <w:left w:val="none" w:sz="0" w:space="0" w:color="auto"/>
        <w:bottom w:val="none" w:sz="0" w:space="0" w:color="auto"/>
        <w:right w:val="none" w:sz="0" w:space="0" w:color="auto"/>
      </w:divBdr>
    </w:div>
    <w:div w:id="1977101618">
      <w:bodyDiv w:val="1"/>
      <w:marLeft w:val="0"/>
      <w:marRight w:val="0"/>
      <w:marTop w:val="0"/>
      <w:marBottom w:val="0"/>
      <w:divBdr>
        <w:top w:val="none" w:sz="0" w:space="0" w:color="auto"/>
        <w:left w:val="none" w:sz="0" w:space="0" w:color="auto"/>
        <w:bottom w:val="none" w:sz="0" w:space="0" w:color="auto"/>
        <w:right w:val="none" w:sz="0" w:space="0" w:color="auto"/>
      </w:divBdr>
    </w:div>
    <w:div w:id="2007128367">
      <w:bodyDiv w:val="1"/>
      <w:marLeft w:val="0"/>
      <w:marRight w:val="0"/>
      <w:marTop w:val="0"/>
      <w:marBottom w:val="0"/>
      <w:divBdr>
        <w:top w:val="none" w:sz="0" w:space="0" w:color="auto"/>
        <w:left w:val="none" w:sz="0" w:space="0" w:color="auto"/>
        <w:bottom w:val="none" w:sz="0" w:space="0" w:color="auto"/>
        <w:right w:val="none" w:sz="0" w:space="0" w:color="auto"/>
      </w:divBdr>
    </w:div>
    <w:div w:id="2013339919">
      <w:bodyDiv w:val="1"/>
      <w:marLeft w:val="0"/>
      <w:marRight w:val="0"/>
      <w:marTop w:val="0"/>
      <w:marBottom w:val="0"/>
      <w:divBdr>
        <w:top w:val="none" w:sz="0" w:space="0" w:color="auto"/>
        <w:left w:val="none" w:sz="0" w:space="0" w:color="auto"/>
        <w:bottom w:val="none" w:sz="0" w:space="0" w:color="auto"/>
        <w:right w:val="none" w:sz="0" w:space="0" w:color="auto"/>
      </w:divBdr>
    </w:div>
    <w:div w:id="2016227914">
      <w:bodyDiv w:val="1"/>
      <w:marLeft w:val="0"/>
      <w:marRight w:val="0"/>
      <w:marTop w:val="0"/>
      <w:marBottom w:val="0"/>
      <w:divBdr>
        <w:top w:val="none" w:sz="0" w:space="0" w:color="auto"/>
        <w:left w:val="none" w:sz="0" w:space="0" w:color="auto"/>
        <w:bottom w:val="none" w:sz="0" w:space="0" w:color="auto"/>
        <w:right w:val="none" w:sz="0" w:space="0" w:color="auto"/>
      </w:divBdr>
    </w:div>
    <w:div w:id="2031485294">
      <w:bodyDiv w:val="1"/>
      <w:marLeft w:val="0"/>
      <w:marRight w:val="0"/>
      <w:marTop w:val="0"/>
      <w:marBottom w:val="0"/>
      <w:divBdr>
        <w:top w:val="none" w:sz="0" w:space="0" w:color="auto"/>
        <w:left w:val="none" w:sz="0" w:space="0" w:color="auto"/>
        <w:bottom w:val="none" w:sz="0" w:space="0" w:color="auto"/>
        <w:right w:val="none" w:sz="0" w:space="0" w:color="auto"/>
      </w:divBdr>
    </w:div>
    <w:div w:id="2056658388">
      <w:bodyDiv w:val="1"/>
      <w:marLeft w:val="0"/>
      <w:marRight w:val="0"/>
      <w:marTop w:val="0"/>
      <w:marBottom w:val="0"/>
      <w:divBdr>
        <w:top w:val="none" w:sz="0" w:space="0" w:color="auto"/>
        <w:left w:val="none" w:sz="0" w:space="0" w:color="auto"/>
        <w:bottom w:val="none" w:sz="0" w:space="0" w:color="auto"/>
        <w:right w:val="none" w:sz="0" w:space="0" w:color="auto"/>
      </w:divBdr>
    </w:div>
    <w:div w:id="2069106453">
      <w:bodyDiv w:val="1"/>
      <w:marLeft w:val="0"/>
      <w:marRight w:val="0"/>
      <w:marTop w:val="0"/>
      <w:marBottom w:val="0"/>
      <w:divBdr>
        <w:top w:val="none" w:sz="0" w:space="0" w:color="auto"/>
        <w:left w:val="none" w:sz="0" w:space="0" w:color="auto"/>
        <w:bottom w:val="none" w:sz="0" w:space="0" w:color="auto"/>
        <w:right w:val="none" w:sz="0" w:space="0" w:color="auto"/>
      </w:divBdr>
    </w:div>
    <w:div w:id="2090231693">
      <w:bodyDiv w:val="1"/>
      <w:marLeft w:val="0"/>
      <w:marRight w:val="0"/>
      <w:marTop w:val="0"/>
      <w:marBottom w:val="0"/>
      <w:divBdr>
        <w:top w:val="none" w:sz="0" w:space="0" w:color="auto"/>
        <w:left w:val="none" w:sz="0" w:space="0" w:color="auto"/>
        <w:bottom w:val="none" w:sz="0" w:space="0" w:color="auto"/>
        <w:right w:val="none" w:sz="0" w:space="0" w:color="auto"/>
      </w:divBdr>
    </w:div>
    <w:div w:id="21189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Research Ireland">
  <a:themeElements>
    <a:clrScheme name="Brown Derby">
      <a:dk1>
        <a:srgbClr val="112B19"/>
      </a:dk1>
      <a:lt1>
        <a:srgbClr val="FFFFFF"/>
      </a:lt1>
      <a:dk2>
        <a:srgbClr val="112B19"/>
      </a:dk2>
      <a:lt2>
        <a:srgbClr val="DCD0FF"/>
      </a:lt2>
      <a:accent1>
        <a:srgbClr val="C37965"/>
      </a:accent1>
      <a:accent2>
        <a:srgbClr val="472616"/>
      </a:accent2>
      <a:accent3>
        <a:srgbClr val="307159"/>
      </a:accent3>
      <a:accent4>
        <a:srgbClr val="9CD696"/>
      </a:accent4>
      <a:accent5>
        <a:srgbClr val="E2740E"/>
      </a:accent5>
      <a:accent6>
        <a:srgbClr val="ECAF30"/>
      </a:accent6>
      <a:hlink>
        <a:srgbClr val="7169B2"/>
      </a:hlink>
      <a:folHlink>
        <a:srgbClr val="2A245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Research Ireland" id="{04228040-9A5A-4C5F-BAA4-18523629E276}" vid="{E23D6225-3B15-423C-AE20-8FF87E4FEFD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ded44a-5c37-4e9b-a140-7e2aa38ff53a">
      <Terms xmlns="http://schemas.microsoft.com/office/infopath/2007/PartnerControls"/>
    </lcf76f155ced4ddcb4097134ff3c332f>
    <TaxCatchAll xmlns="9b4e45ba-112e-4ab8-8f55-4515d8d5c2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E55FA5842B3A49A8DF4D118BFE8128" ma:contentTypeVersion="18" ma:contentTypeDescription="Create a new document." ma:contentTypeScope="" ma:versionID="19d2a14f6e1689da83183e705b2685cc">
  <xsd:schema xmlns:xsd="http://www.w3.org/2001/XMLSchema" xmlns:xs="http://www.w3.org/2001/XMLSchema" xmlns:p="http://schemas.microsoft.com/office/2006/metadata/properties" xmlns:ns2="3fded44a-5c37-4e9b-a140-7e2aa38ff53a" xmlns:ns3="9b4e45ba-112e-4ab8-8f55-4515d8d5c224" targetNamespace="http://schemas.microsoft.com/office/2006/metadata/properties" ma:root="true" ma:fieldsID="af0a09a1bb43212503835343e36bb760" ns2:_="" ns3:_="">
    <xsd:import namespace="3fded44a-5c37-4e9b-a140-7e2aa38ff53a"/>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d44a-5c37-4e9b-a140-7e2aa38ff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26cc-4751-4af3-a0af-26a9a19fb596}" ma:internalName="TaxCatchAll" ma:showField="CatchAllData" ma:web="9b4e45ba-112e-4ab8-8f55-4515d8d5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EC6F8-4120-4C12-AEB4-11C76715CB2D}">
  <ds:schemaRefs>
    <ds:schemaRef ds:uri="http://schemas.microsoft.com/sharepoint/v3/contenttype/forms"/>
  </ds:schemaRefs>
</ds:datastoreItem>
</file>

<file path=customXml/itemProps2.xml><?xml version="1.0" encoding="utf-8"?>
<ds:datastoreItem xmlns:ds="http://schemas.openxmlformats.org/officeDocument/2006/customXml" ds:itemID="{F0439860-E3C7-4D53-9CF6-9388A9922296}">
  <ds:schemaRefs>
    <ds:schemaRef ds:uri="http://schemas.microsoft.com/office/2006/metadata/properties"/>
    <ds:schemaRef ds:uri="http://schemas.microsoft.com/office/infopath/2007/PartnerControls"/>
    <ds:schemaRef ds:uri="3fded44a-5c37-4e9b-a140-7e2aa38ff53a"/>
    <ds:schemaRef ds:uri="9b4e45ba-112e-4ab8-8f55-4515d8d5c224"/>
  </ds:schemaRefs>
</ds:datastoreItem>
</file>

<file path=customXml/itemProps3.xml><?xml version="1.0" encoding="utf-8"?>
<ds:datastoreItem xmlns:ds="http://schemas.openxmlformats.org/officeDocument/2006/customXml" ds:itemID="{F4C8383D-94E8-4770-9101-D144EDA9D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d44a-5c37-4e9b-a140-7e2aa38ff53a"/>
    <ds:schemaRef ds:uri="9b4e45ba-112e-4ab8-8f55-4515d8d5c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Adcock</dc:creator>
  <cp:keywords/>
  <dc:description/>
  <cp:lastModifiedBy>Hannah Dunne</cp:lastModifiedBy>
  <cp:revision>17</cp:revision>
  <dcterms:created xsi:type="dcterms:W3CDTF">2024-03-06T14:36:00Z</dcterms:created>
  <dcterms:modified xsi:type="dcterms:W3CDTF">2025-03-13T18:04:00Z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0x01010099E55FA5842B3A49A8DF4D118BFE8128</vt:lpwstr>
  </property>
  <property fmtid="{D5CDD505-2E9C-101B-9397-08002B2CF9AE}" pid="3" name="MediaServiceImageTags">
    <vt:lpwstr/>
  </property>
</Properties>
</file>